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B5" w:rsidRPr="008F04B5" w:rsidRDefault="008F04B5" w:rsidP="008F04B5">
      <w:pPr>
        <w:spacing w:after="225" w:line="630" w:lineRule="atLeast"/>
        <w:outlineLvl w:val="0"/>
        <w:rPr>
          <w:rFonts w:ascii="Arial" w:eastAsia="Times New Roman" w:hAnsi="Arial" w:cs="Arial"/>
          <w:color w:val="444444"/>
          <w:kern w:val="36"/>
          <w:sz w:val="54"/>
          <w:szCs w:val="54"/>
          <w:lang w:eastAsia="el-GR"/>
        </w:rPr>
      </w:pPr>
      <w:bookmarkStart w:id="0" w:name="_GoBack"/>
      <w:r w:rsidRPr="008F04B5">
        <w:rPr>
          <w:rFonts w:ascii="Arial" w:eastAsia="Times New Roman" w:hAnsi="Arial" w:cs="Arial"/>
          <w:color w:val="444444"/>
          <w:kern w:val="36"/>
          <w:sz w:val="54"/>
          <w:szCs w:val="54"/>
          <w:lang w:eastAsia="el-GR"/>
        </w:rPr>
        <w:t>Απολυτήριες σε 4 μαθήματα και Πανελλαδικές Εξετάσεις τον Ιούνιο</w:t>
      </w:r>
    </w:p>
    <w:bookmarkEnd w:id="0"/>
    <w:p w:rsidR="008F04B5" w:rsidRPr="008F04B5" w:rsidRDefault="008F04B5" w:rsidP="008F04B5">
      <w:pPr>
        <w:spacing w:before="225" w:after="225" w:line="240" w:lineRule="auto"/>
        <w:rPr>
          <w:rFonts w:ascii="Arial" w:eastAsia="Times New Roman" w:hAnsi="Arial" w:cs="Arial"/>
          <w:color w:val="000000"/>
          <w:sz w:val="21"/>
          <w:szCs w:val="21"/>
          <w:lang w:eastAsia="el-GR"/>
        </w:rPr>
      </w:pPr>
      <w:r w:rsidRPr="008F04B5">
        <w:rPr>
          <w:rFonts w:ascii="Arial" w:eastAsia="Times New Roman" w:hAnsi="Arial" w:cs="Arial"/>
          <w:color w:val="000000"/>
          <w:sz w:val="21"/>
          <w:szCs w:val="21"/>
          <w:lang w:eastAsia="el-GR"/>
        </w:rPr>
        <w:pict>
          <v:rect id="_x0000_i1025" style="width:0;height:0" o:hralign="center" o:hrstd="t" o:hr="t" fillcolor="#a0a0a0" stroked="f"/>
        </w:pict>
      </w:r>
    </w:p>
    <w:p w:rsidR="008F04B5" w:rsidRPr="008F04B5" w:rsidRDefault="008F04B5" w:rsidP="008F04B5">
      <w:pPr>
        <w:spacing w:before="225" w:after="225" w:line="240" w:lineRule="atLeast"/>
        <w:rPr>
          <w:rFonts w:ascii="Times New Roman" w:eastAsia="Times New Roman" w:hAnsi="Times New Roman" w:cs="Times New Roman"/>
          <w:sz w:val="17"/>
          <w:szCs w:val="17"/>
          <w:lang w:eastAsia="el-GR"/>
        </w:rPr>
      </w:pPr>
      <w:r w:rsidRPr="008F04B5">
        <w:rPr>
          <w:rFonts w:ascii="Arial" w:eastAsia="Times New Roman" w:hAnsi="Arial" w:cs="Arial"/>
          <w:color w:val="000000"/>
          <w:sz w:val="17"/>
          <w:szCs w:val="17"/>
          <w:lang w:eastAsia="el-GR"/>
        </w:rPr>
        <w:t>Δημοσιεύτηκε: Τρίτη, 23 Ιανουάριος, 2018 - 14:04 | Στην Κατηγορία: </w:t>
      </w:r>
    </w:p>
    <w:p w:rsidR="008F04B5" w:rsidRPr="008F04B5" w:rsidRDefault="008F04B5" w:rsidP="008F04B5">
      <w:pPr>
        <w:spacing w:before="225" w:after="225" w:line="240" w:lineRule="atLeast"/>
        <w:rPr>
          <w:rFonts w:ascii="Times New Roman" w:eastAsia="Times New Roman" w:hAnsi="Times New Roman" w:cs="Times New Roman"/>
          <w:sz w:val="24"/>
          <w:szCs w:val="24"/>
          <w:lang w:eastAsia="el-GR"/>
        </w:rPr>
      </w:pPr>
      <w:hyperlink r:id="rId5" w:history="1">
        <w:r w:rsidRPr="008F04B5">
          <w:rPr>
            <w:rFonts w:ascii="Arial" w:eastAsia="Times New Roman" w:hAnsi="Arial" w:cs="Arial"/>
            <w:color w:val="455A64"/>
            <w:sz w:val="17"/>
            <w:szCs w:val="17"/>
            <w:lang w:eastAsia="el-GR"/>
          </w:rPr>
          <w:t>Εκπαίδευση</w:t>
        </w:r>
      </w:hyperlink>
    </w:p>
    <w:p w:rsidR="008F04B5" w:rsidRPr="008F04B5" w:rsidRDefault="008F04B5" w:rsidP="008F04B5">
      <w:pPr>
        <w:spacing w:before="225" w:after="225" w:line="240" w:lineRule="atLeast"/>
        <w:rPr>
          <w:rFonts w:ascii="Arial" w:eastAsia="Times New Roman" w:hAnsi="Arial" w:cs="Arial"/>
          <w:color w:val="000000"/>
          <w:sz w:val="17"/>
          <w:szCs w:val="17"/>
          <w:lang w:eastAsia="el-GR"/>
        </w:rPr>
      </w:pPr>
      <w:hyperlink r:id="rId6" w:history="1">
        <w:r w:rsidRPr="008F04B5">
          <w:rPr>
            <w:rFonts w:ascii="Arial" w:eastAsia="Times New Roman" w:hAnsi="Arial" w:cs="Arial"/>
            <w:color w:val="455A64"/>
            <w:sz w:val="17"/>
            <w:szCs w:val="17"/>
            <w:lang w:eastAsia="el-GR"/>
          </w:rPr>
          <w:t>Πανελλήνιες</w:t>
        </w:r>
      </w:hyperlink>
    </w:p>
    <w:p w:rsidR="008F04B5" w:rsidRPr="008F04B5" w:rsidRDefault="008F04B5" w:rsidP="008F04B5">
      <w:pPr>
        <w:spacing w:before="225" w:after="225" w:line="240" w:lineRule="auto"/>
        <w:rPr>
          <w:rFonts w:ascii="Arial" w:eastAsia="Times New Roman" w:hAnsi="Arial" w:cs="Arial"/>
          <w:color w:val="000000"/>
          <w:sz w:val="21"/>
          <w:szCs w:val="21"/>
          <w:lang w:eastAsia="el-GR"/>
        </w:rPr>
      </w:pPr>
      <w:r w:rsidRPr="008F04B5">
        <w:rPr>
          <w:rFonts w:ascii="Arial" w:eastAsia="Times New Roman" w:hAnsi="Arial" w:cs="Arial"/>
          <w:color w:val="000000"/>
          <w:sz w:val="21"/>
          <w:szCs w:val="21"/>
          <w:lang w:eastAsia="el-GR"/>
        </w:rPr>
        <w:pict>
          <v:rect id="_x0000_i1026" style="width:0;height:0" o:hralign="center" o:hrstd="t" o:hr="t" fillcolor="#a0a0a0" stroked="f"/>
        </w:pict>
      </w:r>
    </w:p>
    <w:p w:rsidR="008F04B5" w:rsidRPr="008F04B5" w:rsidRDefault="008F04B5" w:rsidP="008F04B5">
      <w:pPr>
        <w:spacing w:before="225" w:after="225" w:line="240" w:lineRule="auto"/>
        <w:rPr>
          <w:rFonts w:ascii="Arial" w:eastAsia="Times New Roman" w:hAnsi="Arial" w:cs="Arial"/>
          <w:color w:val="000000"/>
          <w:sz w:val="21"/>
          <w:szCs w:val="21"/>
          <w:lang w:eastAsia="el-GR"/>
        </w:rPr>
      </w:pPr>
      <w:r w:rsidRPr="008F04B5">
        <w:rPr>
          <w:rFonts w:ascii="Arial" w:eastAsia="Times New Roman" w:hAnsi="Arial" w:cs="Arial"/>
          <w:noProof/>
          <w:color w:val="000000"/>
          <w:sz w:val="21"/>
          <w:szCs w:val="21"/>
          <w:lang w:eastAsia="el-GR"/>
        </w:rPr>
        <w:drawing>
          <wp:inline distT="0" distB="0" distL="0" distR="0" wp14:anchorId="16B94B0D" wp14:editId="5D80E220">
            <wp:extent cx="6685280" cy="3728720"/>
            <wp:effectExtent l="0" t="0" r="1270" b="5080"/>
            <wp:docPr id="1" name="Εικόνα 1" descr="http://www.alfavita.gr/sites/default/files/styles/imagearthron/public/ypoyrgeio_paideias_112.jpg?itok=JwAIQD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favita.gr/sites/default/files/styles/imagearthron/public/ypoyrgeio_paideias_112.jpg?itok=JwAIQDJ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5280" cy="3728720"/>
                    </a:xfrm>
                    <a:prstGeom prst="rect">
                      <a:avLst/>
                    </a:prstGeom>
                    <a:noFill/>
                    <a:ln>
                      <a:noFill/>
                    </a:ln>
                  </pic:spPr>
                </pic:pic>
              </a:graphicData>
            </a:graphic>
          </wp:inline>
        </w:drawing>
      </w:r>
    </w:p>
    <w:p w:rsidR="008F04B5" w:rsidRPr="008F04B5" w:rsidRDefault="008F04B5" w:rsidP="008F04B5">
      <w:pPr>
        <w:shd w:val="clear" w:color="auto" w:fill="FFF3E0"/>
        <w:spacing w:line="330" w:lineRule="atLeast"/>
        <w:rPr>
          <w:rFonts w:ascii="Arial" w:eastAsia="Times New Roman" w:hAnsi="Arial" w:cs="Arial"/>
          <w:i/>
          <w:iCs/>
          <w:color w:val="222222"/>
          <w:sz w:val="26"/>
          <w:szCs w:val="26"/>
          <w:lang w:eastAsia="el-GR"/>
        </w:rPr>
      </w:pPr>
      <w:r w:rsidRPr="008F04B5">
        <w:rPr>
          <w:rFonts w:ascii="Arial" w:eastAsia="Times New Roman" w:hAnsi="Arial" w:cs="Arial"/>
          <w:i/>
          <w:iCs/>
          <w:color w:val="222222"/>
          <w:sz w:val="26"/>
          <w:szCs w:val="26"/>
          <w:lang w:eastAsia="el-GR"/>
        </w:rPr>
        <w:t>Πανελλαδικές Εξετάσεις</w:t>
      </w:r>
    </w:p>
    <w:p w:rsidR="008F04B5" w:rsidRPr="008F04B5" w:rsidRDefault="008F04B5" w:rsidP="008F04B5">
      <w:pPr>
        <w:spacing w:after="225" w:line="240" w:lineRule="auto"/>
        <w:jc w:val="both"/>
        <w:rPr>
          <w:rFonts w:ascii="Arial" w:eastAsia="Times New Roman" w:hAnsi="Arial" w:cs="Arial"/>
          <w:color w:val="222222"/>
          <w:sz w:val="21"/>
          <w:szCs w:val="21"/>
          <w:lang w:eastAsia="el-GR"/>
        </w:rPr>
      </w:pPr>
      <w:r w:rsidRPr="008F04B5">
        <w:rPr>
          <w:rFonts w:ascii="Arial" w:eastAsia="Times New Roman" w:hAnsi="Arial" w:cs="Arial"/>
          <w:color w:val="222222"/>
          <w:sz w:val="21"/>
          <w:szCs w:val="21"/>
          <w:lang w:eastAsia="el-GR"/>
        </w:rPr>
        <w:t xml:space="preserve">Του Χρήστου </w:t>
      </w:r>
      <w:proofErr w:type="spellStart"/>
      <w:r w:rsidRPr="008F04B5">
        <w:rPr>
          <w:rFonts w:ascii="Arial" w:eastAsia="Times New Roman" w:hAnsi="Arial" w:cs="Arial"/>
          <w:color w:val="222222"/>
          <w:sz w:val="21"/>
          <w:szCs w:val="21"/>
          <w:lang w:eastAsia="el-GR"/>
        </w:rPr>
        <w:t>Κάτσικα</w:t>
      </w:r>
      <w:proofErr w:type="spellEnd"/>
    </w:p>
    <w:p w:rsidR="008F04B5" w:rsidRPr="008F04B5" w:rsidRDefault="008F04B5" w:rsidP="008F04B5">
      <w:pPr>
        <w:spacing w:before="225" w:after="225" w:line="240" w:lineRule="auto"/>
        <w:jc w:val="center"/>
        <w:rPr>
          <w:rFonts w:ascii="Arial" w:eastAsia="Times New Roman" w:hAnsi="Arial" w:cs="Arial"/>
          <w:color w:val="222222"/>
          <w:sz w:val="21"/>
          <w:szCs w:val="21"/>
          <w:lang w:eastAsia="el-GR"/>
        </w:rPr>
      </w:pPr>
      <w:r w:rsidRPr="008F04B5">
        <w:rPr>
          <w:rFonts w:ascii="Arial" w:eastAsia="Times New Roman" w:hAnsi="Arial" w:cs="Arial"/>
          <w:color w:val="222222"/>
          <w:sz w:val="21"/>
          <w:szCs w:val="21"/>
          <w:lang w:eastAsia="el-GR"/>
        </w:rPr>
        <w:t>ΑΠΟΛΥΤΗΡΙΕΣ ΣΕ 4 ΜΑΘΗΜΑΤΑ ΚΑΙ ΠΑΝΕΛΛΑΔΙΚΕΣ ΕΞΕΤΑΣΕΙΣ ΤΟΝ ΙΟΥΝΙΟ</w:t>
      </w:r>
    </w:p>
    <w:p w:rsidR="008F04B5" w:rsidRPr="008F04B5" w:rsidRDefault="008F04B5" w:rsidP="008F04B5">
      <w:pPr>
        <w:spacing w:before="225" w:after="225" w:line="240" w:lineRule="auto"/>
        <w:jc w:val="center"/>
        <w:rPr>
          <w:rFonts w:ascii="Arial" w:eastAsia="Times New Roman" w:hAnsi="Arial" w:cs="Arial"/>
          <w:color w:val="222222"/>
          <w:sz w:val="21"/>
          <w:szCs w:val="21"/>
          <w:lang w:eastAsia="el-GR"/>
        </w:rPr>
      </w:pPr>
      <w:r w:rsidRPr="008F04B5">
        <w:rPr>
          <w:rFonts w:ascii="Arial" w:eastAsia="Times New Roman" w:hAnsi="Arial" w:cs="Arial"/>
          <w:b/>
          <w:bCs/>
          <w:color w:val="222222"/>
          <w:sz w:val="21"/>
          <w:szCs w:val="21"/>
          <w:lang w:eastAsia="el-GR"/>
        </w:rPr>
        <w:t>Ο τρόπος υπολογισμού μορίων και η «αξία» των μονάδων κάθε μαθήματος</w:t>
      </w:r>
    </w:p>
    <w:p w:rsidR="008F04B5" w:rsidRPr="008F04B5" w:rsidRDefault="008F04B5" w:rsidP="008F04B5">
      <w:pPr>
        <w:spacing w:before="225" w:after="225" w:line="240" w:lineRule="auto"/>
        <w:jc w:val="both"/>
        <w:rPr>
          <w:rFonts w:ascii="Arial" w:eastAsia="Times New Roman" w:hAnsi="Arial" w:cs="Arial"/>
          <w:color w:val="222222"/>
          <w:sz w:val="21"/>
          <w:szCs w:val="21"/>
          <w:lang w:eastAsia="el-GR"/>
        </w:rPr>
      </w:pPr>
      <w:r w:rsidRPr="008F04B5">
        <w:rPr>
          <w:rFonts w:ascii="Arial" w:eastAsia="Times New Roman" w:hAnsi="Arial" w:cs="Arial"/>
          <w:color w:val="222222"/>
          <w:sz w:val="21"/>
          <w:szCs w:val="21"/>
          <w:lang w:eastAsia="el-GR"/>
        </w:rPr>
        <w:t>                Τη δεύτερη εβδομάδα του Ιουνίου, αναμένεται να ξεκινήσουν φέτος οι πανελλαδικές εξετάσεις για την εισαγωγή στα ανώτατα ιδρύματα της χώρας, σύμφωνα με τον σχεδιασμό του υπουργείου Παιδείας.</w:t>
      </w:r>
    </w:p>
    <w:p w:rsidR="008F04B5" w:rsidRPr="008F04B5" w:rsidRDefault="008F04B5" w:rsidP="008F04B5">
      <w:pPr>
        <w:spacing w:before="225" w:after="225" w:line="240" w:lineRule="auto"/>
        <w:jc w:val="both"/>
        <w:rPr>
          <w:rFonts w:ascii="Arial" w:eastAsia="Times New Roman" w:hAnsi="Arial" w:cs="Arial"/>
          <w:color w:val="222222"/>
          <w:sz w:val="21"/>
          <w:szCs w:val="21"/>
          <w:lang w:eastAsia="el-GR"/>
        </w:rPr>
      </w:pPr>
      <w:r w:rsidRPr="008F04B5">
        <w:rPr>
          <w:rFonts w:ascii="Arial" w:eastAsia="Times New Roman" w:hAnsi="Arial" w:cs="Arial"/>
          <w:color w:val="222222"/>
          <w:sz w:val="21"/>
          <w:szCs w:val="21"/>
          <w:lang w:eastAsia="el-GR"/>
        </w:rPr>
        <w:t xml:space="preserve">                Και ενώ σε δυο περίπου εβδομάδες το Υπουργείο Παιδείας θα καλέσει τους υποψήφιους να υποβάλλουν Αίτηση – Δήλωση συμμετοχής τους στις Πανελλαδικές Εξετάσεις, γρίφος αποτελεί ο αριθμός εισακτέων, που φέτος αναμένεται να επηρεαστεί από δύο δεδομένα: τη δημιουργία του νέου Πανεπιστημίου Δυτικής Αττικής (από τη </w:t>
      </w:r>
      <w:r w:rsidRPr="008F04B5">
        <w:rPr>
          <w:rFonts w:ascii="Arial" w:eastAsia="Times New Roman" w:hAnsi="Arial" w:cs="Arial"/>
          <w:color w:val="222222"/>
          <w:sz w:val="21"/>
          <w:szCs w:val="21"/>
          <w:lang w:eastAsia="el-GR"/>
        </w:rPr>
        <w:lastRenderedPageBreak/>
        <w:t>συνένωση δύο ΤΕΙ) και τη νέα διάταξη για τις μετεγγραφές φοιτητών που αναμένεται να «φορτώσει» τα τμήματα των κεντρικών πανεπιστημίων και να αποψιλώσει, βέβαια, τα περιφερειακά τμήματα.</w:t>
      </w:r>
    </w:p>
    <w:p w:rsidR="008F04B5" w:rsidRPr="008F04B5" w:rsidRDefault="008F04B5" w:rsidP="008F04B5">
      <w:pPr>
        <w:spacing w:before="225" w:after="225" w:line="240" w:lineRule="auto"/>
        <w:jc w:val="both"/>
        <w:rPr>
          <w:rFonts w:ascii="Arial" w:eastAsia="Times New Roman" w:hAnsi="Arial" w:cs="Arial"/>
          <w:color w:val="222222"/>
          <w:sz w:val="21"/>
          <w:szCs w:val="21"/>
          <w:lang w:eastAsia="el-GR"/>
        </w:rPr>
      </w:pPr>
      <w:r w:rsidRPr="008F04B5">
        <w:rPr>
          <w:rFonts w:ascii="Arial" w:eastAsia="Times New Roman" w:hAnsi="Arial" w:cs="Arial"/>
          <w:color w:val="222222"/>
          <w:sz w:val="21"/>
          <w:szCs w:val="21"/>
          <w:lang w:eastAsia="el-GR"/>
        </w:rPr>
        <w:t>                Να σημειώσουμε ότι στο Σχέδιο Νόμου για του Πανεπιστήμιο Δυτικής Αττικής, που θα κατατεθεί, προς ψήφιση, στη Βουλή μέσα στην εβδομάδα, θα συμπεριληφθεί νομοθετική ρύθμιση για τη δυνατότητα μετεγγραφής (η δυνατότητα μετεγγραφών για τους φοιτητές με χαμηλά εισοδήματα θα εξακολουθήσει να ισχύει)  που ορίζει τα εξής:</w:t>
      </w:r>
    </w:p>
    <w:p w:rsidR="008F04B5" w:rsidRPr="008F04B5" w:rsidRDefault="008F04B5" w:rsidP="008F04B5">
      <w:pPr>
        <w:spacing w:before="225" w:after="225" w:line="240" w:lineRule="auto"/>
        <w:jc w:val="both"/>
        <w:rPr>
          <w:rFonts w:ascii="Arial" w:eastAsia="Times New Roman" w:hAnsi="Arial" w:cs="Arial"/>
          <w:color w:val="222222"/>
          <w:sz w:val="21"/>
          <w:szCs w:val="21"/>
          <w:lang w:eastAsia="el-GR"/>
        </w:rPr>
      </w:pPr>
      <w:r w:rsidRPr="008F04B5">
        <w:rPr>
          <w:rFonts w:ascii="Arial" w:eastAsia="Times New Roman" w:hAnsi="Arial" w:cs="Arial"/>
          <w:color w:val="222222"/>
          <w:sz w:val="21"/>
          <w:szCs w:val="21"/>
          <w:lang w:eastAsia="el-GR"/>
        </w:rPr>
        <w:t>                - Μετεγγράφονται, μετά από αίτηση, όλοι οι φοιτητές με αδέρφια που σπουδάζουν σε άλλη πόλη, με την προϋπόθεση, ότι υπάρχει αντίστοιχο τμήμα στο Πανεπιστήμιο υποδοχής και ότι το οικογενειακό κατά κεφαλήν εισόδημα δεν ξεπερνά τις 12.500 ευρώ.  Δηλαδή για μια τετραμελή  οικογένεια το συνολικό οικογενειακό εισόδημα δεν πρέπει να ξεπερνά  τις 50.000 ευρώ.</w:t>
      </w:r>
    </w:p>
    <w:p w:rsidR="008F04B5" w:rsidRPr="008F04B5" w:rsidRDefault="008F04B5" w:rsidP="008F04B5">
      <w:pPr>
        <w:spacing w:before="225" w:after="225" w:line="240" w:lineRule="auto"/>
        <w:jc w:val="both"/>
        <w:rPr>
          <w:rFonts w:ascii="Arial" w:eastAsia="Times New Roman" w:hAnsi="Arial" w:cs="Arial"/>
          <w:color w:val="222222"/>
          <w:sz w:val="21"/>
          <w:szCs w:val="21"/>
          <w:lang w:eastAsia="el-GR"/>
        </w:rPr>
      </w:pPr>
      <w:r w:rsidRPr="008F04B5">
        <w:rPr>
          <w:rFonts w:ascii="Arial" w:eastAsia="Times New Roman" w:hAnsi="Arial" w:cs="Arial"/>
          <w:color w:val="222222"/>
          <w:sz w:val="21"/>
          <w:szCs w:val="21"/>
          <w:lang w:eastAsia="el-GR"/>
        </w:rPr>
        <w:t>             - Στην περίπτωση που δεν υπάρχει αντίστοιχο τμήμα υποδοχής που σπουδάζει ο ένας αδερφός ή Πανεπιστήμιο στην πόλη που ζουν οι γονείς , τότε και τα δυο αδέρφια έχουν μια ακόμη επιλογή να επιλέξουν μια τρίτη πόλη-κοντινότερη στον τόπο κατοικίας των γονιών,  που έχει αντιστοιχίες τμημάτων και να αιτηθούν και οι δύο μετεγγραφή.</w:t>
      </w:r>
    </w:p>
    <w:p w:rsidR="008F04B5" w:rsidRPr="008F04B5" w:rsidRDefault="008F04B5" w:rsidP="008F04B5">
      <w:pPr>
        <w:spacing w:before="225" w:after="225" w:line="240" w:lineRule="auto"/>
        <w:jc w:val="both"/>
        <w:rPr>
          <w:rFonts w:ascii="Arial" w:eastAsia="Times New Roman" w:hAnsi="Arial" w:cs="Arial"/>
          <w:color w:val="222222"/>
          <w:sz w:val="21"/>
          <w:szCs w:val="21"/>
          <w:lang w:eastAsia="el-GR"/>
        </w:rPr>
      </w:pPr>
      <w:r w:rsidRPr="008F04B5">
        <w:rPr>
          <w:rFonts w:ascii="Arial" w:eastAsia="Times New Roman" w:hAnsi="Arial" w:cs="Arial"/>
          <w:color w:val="222222"/>
          <w:sz w:val="21"/>
          <w:szCs w:val="21"/>
          <w:lang w:eastAsia="el-GR"/>
        </w:rPr>
        <w:t>                Παράλληλα, άλλη διάταξη που θα ψηφιστεί με το νομοσχέδιο για τη σύσταση του νέου ιδρύματος αναφέρει ότι από 1% που ίσχυε πέρυσι για τους υποψηφίους από τα ΕΠΑΛ προς τα ΑΕΙ, φέτος θα συμπεριληφθεί ένα 5% σε αυτήν την κατηγορία, επί του συνολικού αριθμού των θέσεων εισακτέων που θα δοθούν την επόμενη χρονιά στα πανεπιστήμια.</w:t>
      </w:r>
    </w:p>
    <w:p w:rsidR="008F04B5" w:rsidRPr="008F04B5" w:rsidRDefault="008F04B5" w:rsidP="008F04B5">
      <w:pPr>
        <w:spacing w:before="225" w:after="225" w:line="240" w:lineRule="auto"/>
        <w:jc w:val="both"/>
        <w:rPr>
          <w:rFonts w:ascii="Arial" w:eastAsia="Times New Roman" w:hAnsi="Arial" w:cs="Arial"/>
          <w:color w:val="222222"/>
          <w:sz w:val="21"/>
          <w:szCs w:val="21"/>
          <w:lang w:eastAsia="el-GR"/>
        </w:rPr>
      </w:pPr>
      <w:r w:rsidRPr="008F04B5">
        <w:rPr>
          <w:rFonts w:ascii="Arial" w:eastAsia="Times New Roman" w:hAnsi="Arial" w:cs="Arial"/>
          <w:b/>
          <w:bCs/>
          <w:color w:val="222222"/>
          <w:sz w:val="21"/>
          <w:szCs w:val="21"/>
          <w:lang w:eastAsia="el-GR"/>
        </w:rPr>
        <w:t>Οι αλλαγές</w:t>
      </w:r>
    </w:p>
    <w:p w:rsidR="008F04B5" w:rsidRPr="008F04B5" w:rsidRDefault="008F04B5" w:rsidP="008F04B5">
      <w:pPr>
        <w:spacing w:before="225" w:after="225" w:line="240" w:lineRule="auto"/>
        <w:jc w:val="both"/>
        <w:rPr>
          <w:rFonts w:ascii="Arial" w:eastAsia="Times New Roman" w:hAnsi="Arial" w:cs="Arial"/>
          <w:color w:val="222222"/>
          <w:sz w:val="21"/>
          <w:szCs w:val="21"/>
          <w:lang w:eastAsia="el-GR"/>
        </w:rPr>
      </w:pPr>
      <w:r w:rsidRPr="008F04B5">
        <w:rPr>
          <w:rFonts w:ascii="Arial" w:eastAsia="Times New Roman" w:hAnsi="Arial" w:cs="Arial"/>
          <w:color w:val="222222"/>
          <w:sz w:val="21"/>
          <w:szCs w:val="21"/>
          <w:lang w:eastAsia="el-GR"/>
        </w:rPr>
        <w:t xml:space="preserve">                Όπως είναι γνωστό φέτος οι απολυτήριες εξετάσεις για τη Γ’ Λυκείου θα γίνουν μόνο σε τέσσερα μαθήματα: Γλώσσα και Λογοτεχνία μαζί, Ιστορία, Μαθηματικά και Βιολογία. Παράλληλα, στις φετινές Πανελλαδικές Εξετάσεις απουσιάζει το πεδίο των επιστημών της Εκπαίδευσης (4ο Επιστημονικό πεδίο) και τα επιστημονικά πεδία από πέντε γίνονται τέσσερα. Τα παιδαγωγικά τμήματα είναι πλέον </w:t>
      </w:r>
      <w:proofErr w:type="spellStart"/>
      <w:r w:rsidRPr="008F04B5">
        <w:rPr>
          <w:rFonts w:ascii="Arial" w:eastAsia="Times New Roman" w:hAnsi="Arial" w:cs="Arial"/>
          <w:color w:val="222222"/>
          <w:sz w:val="21"/>
          <w:szCs w:val="21"/>
          <w:lang w:eastAsia="el-GR"/>
        </w:rPr>
        <w:t>προσβάσιμα</w:t>
      </w:r>
      <w:proofErr w:type="spellEnd"/>
      <w:r w:rsidRPr="008F04B5">
        <w:rPr>
          <w:rFonts w:ascii="Arial" w:eastAsia="Times New Roman" w:hAnsi="Arial" w:cs="Arial"/>
          <w:color w:val="222222"/>
          <w:sz w:val="21"/>
          <w:szCs w:val="21"/>
          <w:lang w:eastAsia="el-GR"/>
        </w:rPr>
        <w:t xml:space="preserve"> σε όλους τους υποψηφίους και από τα – εναπομείναντα πλέον – τέσσερα επιστημονικά πεδία.</w:t>
      </w:r>
    </w:p>
    <w:p w:rsidR="008F04B5" w:rsidRPr="008F04B5" w:rsidRDefault="008F04B5" w:rsidP="008F04B5">
      <w:pPr>
        <w:spacing w:before="225" w:after="225" w:line="240" w:lineRule="auto"/>
        <w:jc w:val="both"/>
        <w:rPr>
          <w:rFonts w:ascii="Arial" w:eastAsia="Times New Roman" w:hAnsi="Arial" w:cs="Arial"/>
          <w:color w:val="222222"/>
          <w:sz w:val="21"/>
          <w:szCs w:val="21"/>
          <w:lang w:eastAsia="el-GR"/>
        </w:rPr>
      </w:pPr>
      <w:r w:rsidRPr="008F04B5">
        <w:rPr>
          <w:rFonts w:ascii="Arial" w:eastAsia="Times New Roman" w:hAnsi="Arial" w:cs="Arial"/>
          <w:b/>
          <w:bCs/>
          <w:color w:val="222222"/>
          <w:sz w:val="21"/>
          <w:szCs w:val="21"/>
          <w:lang w:eastAsia="el-GR"/>
        </w:rPr>
        <w:t>Τρόπος υπολογισμού μορίων για εισαγωγή στην Τριτοβάθμια Εκπαίδευση</w:t>
      </w:r>
    </w:p>
    <w:p w:rsidR="008F04B5" w:rsidRPr="008F04B5" w:rsidRDefault="008F04B5" w:rsidP="008F04B5">
      <w:pPr>
        <w:spacing w:before="225" w:after="225" w:line="240" w:lineRule="auto"/>
        <w:jc w:val="both"/>
        <w:rPr>
          <w:rFonts w:ascii="Arial" w:eastAsia="Times New Roman" w:hAnsi="Arial" w:cs="Arial"/>
          <w:color w:val="222222"/>
          <w:sz w:val="21"/>
          <w:szCs w:val="21"/>
          <w:lang w:eastAsia="el-GR"/>
        </w:rPr>
      </w:pPr>
      <w:r w:rsidRPr="008F04B5">
        <w:rPr>
          <w:rFonts w:ascii="Arial" w:eastAsia="Times New Roman" w:hAnsi="Arial" w:cs="Arial"/>
          <w:color w:val="222222"/>
          <w:sz w:val="21"/>
          <w:szCs w:val="21"/>
          <w:lang w:eastAsia="el-GR"/>
        </w:rPr>
        <w:t>                Ο υπολογισμός του συνολικού αριθμού μορίων κάθε υποψηφίου για εισαγωγή στις Σχολές, τα Τμήματα και τις Εισαγωγικές Κατευθύνσεις Τμημάτων που είναι ενταγμένα σε 4 πλέον Επιστημονικά Πεδία, γίνεται ως εξής:</w:t>
      </w:r>
    </w:p>
    <w:p w:rsidR="008F04B5" w:rsidRPr="008F04B5" w:rsidRDefault="008F04B5" w:rsidP="008F04B5">
      <w:pPr>
        <w:spacing w:before="225" w:after="225" w:line="240" w:lineRule="auto"/>
        <w:jc w:val="both"/>
        <w:rPr>
          <w:rFonts w:ascii="Arial" w:eastAsia="Times New Roman" w:hAnsi="Arial" w:cs="Arial"/>
          <w:color w:val="222222"/>
          <w:sz w:val="21"/>
          <w:szCs w:val="21"/>
          <w:lang w:eastAsia="el-GR"/>
        </w:rPr>
      </w:pPr>
      <w:r w:rsidRPr="008F04B5">
        <w:rPr>
          <w:rFonts w:ascii="Arial" w:eastAsia="Times New Roman" w:hAnsi="Arial" w:cs="Arial"/>
          <w:color w:val="222222"/>
          <w:sz w:val="21"/>
          <w:szCs w:val="21"/>
          <w:lang w:eastAsia="el-GR"/>
        </w:rPr>
        <w:t xml:space="preserve">                Το άθροισμα των γραπτών βαθμών στην </w:t>
      </w:r>
      <w:proofErr w:type="spellStart"/>
      <w:r w:rsidRPr="008F04B5">
        <w:rPr>
          <w:rFonts w:ascii="Arial" w:eastAsia="Times New Roman" w:hAnsi="Arial" w:cs="Arial"/>
          <w:color w:val="222222"/>
          <w:sz w:val="21"/>
          <w:szCs w:val="21"/>
          <w:lang w:eastAsia="el-GR"/>
        </w:rPr>
        <w:t>εικοσάβαθμη</w:t>
      </w:r>
      <w:proofErr w:type="spellEnd"/>
      <w:r w:rsidRPr="008F04B5">
        <w:rPr>
          <w:rFonts w:ascii="Arial" w:eastAsia="Times New Roman" w:hAnsi="Arial" w:cs="Arial"/>
          <w:color w:val="222222"/>
          <w:sz w:val="21"/>
          <w:szCs w:val="21"/>
          <w:lang w:eastAsia="el-GR"/>
        </w:rPr>
        <w:t xml:space="preserve"> κλίμακα με προσέγγιση δεκάτου των τεσσάρων πανελλαδικά εξεταζομένων μαθημάτων, τα οποία προβλέπονται στην Ομάδα Προσανατολισμού όπου ανήκει ο υποψήφιος, πολλαπλασιάζεται επί δύο (2).</w:t>
      </w:r>
    </w:p>
    <w:p w:rsidR="008F04B5" w:rsidRPr="008F04B5" w:rsidRDefault="008F04B5" w:rsidP="008F04B5">
      <w:pPr>
        <w:spacing w:before="225" w:after="225" w:line="240" w:lineRule="auto"/>
        <w:jc w:val="both"/>
        <w:rPr>
          <w:rFonts w:ascii="Arial" w:eastAsia="Times New Roman" w:hAnsi="Arial" w:cs="Arial"/>
          <w:color w:val="222222"/>
          <w:sz w:val="21"/>
          <w:szCs w:val="21"/>
          <w:lang w:eastAsia="el-GR"/>
        </w:rPr>
      </w:pPr>
      <w:r w:rsidRPr="008F04B5">
        <w:rPr>
          <w:rFonts w:ascii="Arial" w:eastAsia="Times New Roman" w:hAnsi="Arial" w:cs="Arial"/>
          <w:color w:val="222222"/>
          <w:sz w:val="21"/>
          <w:szCs w:val="21"/>
          <w:lang w:eastAsia="el-GR"/>
        </w:rPr>
        <w:t>Στη συνέχεια, στο γινόμενο αυτό προστίθενται τα γινόμενα των γραπτών βαθμών των δύο μαθημάτων με τους αντίστοιχους συντελεστές βαρύτητας, τα οποία προβλέπονται στην Ομάδα Προσανατολισμού όπου ανήκει ο υποψήφιος.</w:t>
      </w:r>
    </w:p>
    <w:p w:rsidR="008F04B5" w:rsidRPr="008F04B5" w:rsidRDefault="008F04B5" w:rsidP="008F04B5">
      <w:pPr>
        <w:spacing w:before="225" w:after="225" w:line="240" w:lineRule="auto"/>
        <w:jc w:val="both"/>
        <w:rPr>
          <w:rFonts w:ascii="Arial" w:eastAsia="Times New Roman" w:hAnsi="Arial" w:cs="Arial"/>
          <w:color w:val="222222"/>
          <w:sz w:val="21"/>
          <w:szCs w:val="21"/>
          <w:lang w:eastAsia="el-GR"/>
        </w:rPr>
      </w:pPr>
      <w:r w:rsidRPr="008F04B5">
        <w:rPr>
          <w:rFonts w:ascii="Arial" w:eastAsia="Times New Roman" w:hAnsi="Arial" w:cs="Arial"/>
          <w:color w:val="222222"/>
          <w:sz w:val="21"/>
          <w:szCs w:val="21"/>
          <w:lang w:eastAsia="el-GR"/>
        </w:rPr>
        <w:t>Το τελικό άθροισμα πολλαπλασιάζεται με το εκατό (100).</w:t>
      </w:r>
    </w:p>
    <w:p w:rsidR="008F04B5" w:rsidRPr="008F04B5" w:rsidRDefault="008F04B5" w:rsidP="008F04B5">
      <w:pPr>
        <w:spacing w:before="225" w:after="225" w:line="240" w:lineRule="auto"/>
        <w:jc w:val="both"/>
        <w:rPr>
          <w:rFonts w:ascii="Arial" w:eastAsia="Times New Roman" w:hAnsi="Arial" w:cs="Arial"/>
          <w:color w:val="222222"/>
          <w:sz w:val="21"/>
          <w:szCs w:val="21"/>
          <w:lang w:eastAsia="el-GR"/>
        </w:rPr>
      </w:pPr>
      <w:r w:rsidRPr="008F04B5">
        <w:rPr>
          <w:rFonts w:ascii="Arial" w:eastAsia="Times New Roman" w:hAnsi="Arial" w:cs="Arial"/>
          <w:color w:val="222222"/>
          <w:sz w:val="21"/>
          <w:szCs w:val="21"/>
          <w:lang w:eastAsia="el-GR"/>
        </w:rPr>
        <w:t>                Σε περίπτωση που ο υποψήφιος εξεταστεί πανελλαδικά και σε ένα πέμπτο (5ο) μάθημα προκειμένου να έχει πρόσβαση σε δεύτερο Επιστημονικό Πεδίο, τότε ο υπολογισμός των μορίων του για κάθε ένα από τα δύο Επιστημονικά Πεδία που έχει δικαίωμα να δηλώσει προτίμηση γίνεται με βάση τα αντίστοιχα τέσσερα πανελλαδικά εξεταζόμενα μαθήματα.</w:t>
      </w:r>
    </w:p>
    <w:p w:rsidR="008F04B5" w:rsidRPr="008F04B5" w:rsidRDefault="008F04B5" w:rsidP="008F04B5">
      <w:pPr>
        <w:spacing w:before="225" w:after="225" w:line="240" w:lineRule="auto"/>
        <w:jc w:val="both"/>
        <w:rPr>
          <w:rFonts w:ascii="Arial" w:eastAsia="Times New Roman" w:hAnsi="Arial" w:cs="Arial"/>
          <w:color w:val="222222"/>
          <w:sz w:val="21"/>
          <w:szCs w:val="21"/>
          <w:lang w:eastAsia="el-GR"/>
        </w:rPr>
      </w:pPr>
      <w:r w:rsidRPr="008F04B5">
        <w:rPr>
          <w:rFonts w:ascii="Arial" w:eastAsia="Times New Roman" w:hAnsi="Arial" w:cs="Arial"/>
          <w:color w:val="222222"/>
          <w:sz w:val="21"/>
          <w:szCs w:val="21"/>
          <w:lang w:eastAsia="el-GR"/>
        </w:rPr>
        <w:t>                Προκειμένου για Σχολές ή Τμήματα για τα οποία απαιτείται εξέταση ειδικού μαθήματος ή πρακτικών δοκιμασιών ο υπολογισμός του συνολικού αριθμού μορίων κάθε υποψηφίου γίνεται ως εξής:</w:t>
      </w:r>
    </w:p>
    <w:p w:rsidR="008F04B5" w:rsidRPr="008F04B5" w:rsidRDefault="008F04B5" w:rsidP="008F04B5">
      <w:pPr>
        <w:spacing w:before="225" w:after="225" w:line="240" w:lineRule="auto"/>
        <w:jc w:val="both"/>
        <w:rPr>
          <w:rFonts w:ascii="Arial" w:eastAsia="Times New Roman" w:hAnsi="Arial" w:cs="Arial"/>
          <w:color w:val="222222"/>
          <w:sz w:val="21"/>
          <w:szCs w:val="21"/>
          <w:lang w:eastAsia="el-GR"/>
        </w:rPr>
      </w:pPr>
      <w:r w:rsidRPr="008F04B5">
        <w:rPr>
          <w:rFonts w:ascii="Arial" w:eastAsia="Times New Roman" w:hAnsi="Arial" w:cs="Arial"/>
          <w:color w:val="222222"/>
          <w:sz w:val="21"/>
          <w:szCs w:val="21"/>
          <w:lang w:eastAsia="el-GR"/>
        </w:rPr>
        <w:t>                Στο σύνολο μορίων της προηγούμενης παραγράφου προστίθενται τα μόρια που προκύπτουν από τον πολλαπλασιασμό με το εκατό (100) του γινομένου του βαθμού του υποψηφίου στο απαιτούμενο ειδικό μάθημα ή στις πρακτικές δοκιμασίες με τον αντίστοιχο συντελεστή κατά περίπτωση:</w:t>
      </w:r>
    </w:p>
    <w:p w:rsidR="008F04B5" w:rsidRPr="008F04B5" w:rsidRDefault="008F04B5" w:rsidP="008F04B5">
      <w:pPr>
        <w:spacing w:before="225" w:after="225" w:line="240" w:lineRule="auto"/>
        <w:jc w:val="both"/>
        <w:rPr>
          <w:rFonts w:ascii="Arial" w:eastAsia="Times New Roman" w:hAnsi="Arial" w:cs="Arial"/>
          <w:color w:val="222222"/>
          <w:sz w:val="21"/>
          <w:szCs w:val="21"/>
          <w:lang w:eastAsia="el-GR"/>
        </w:rPr>
      </w:pPr>
      <w:r w:rsidRPr="008F04B5">
        <w:rPr>
          <w:rFonts w:ascii="Arial" w:eastAsia="Times New Roman" w:hAnsi="Arial" w:cs="Arial"/>
          <w:b/>
          <w:bCs/>
          <w:color w:val="222222"/>
          <w:sz w:val="21"/>
          <w:szCs w:val="21"/>
          <w:lang w:eastAsia="el-GR"/>
        </w:rPr>
        <w:t>                ¡ </w:t>
      </w:r>
      <w:r w:rsidRPr="008F04B5">
        <w:rPr>
          <w:rFonts w:ascii="Arial" w:eastAsia="Times New Roman" w:hAnsi="Arial" w:cs="Arial"/>
          <w:color w:val="222222"/>
          <w:sz w:val="21"/>
          <w:szCs w:val="21"/>
          <w:lang w:eastAsia="el-GR"/>
        </w:rPr>
        <w:t xml:space="preserve">Βαθμός ειδικού μαθήματος είναι ο γραπτός βαθμός που σημείωσε στην απαιτούμενη εξέταση ο υποψήφιος μετά την αναγωγή του στην </w:t>
      </w:r>
      <w:proofErr w:type="spellStart"/>
      <w:r w:rsidRPr="008F04B5">
        <w:rPr>
          <w:rFonts w:ascii="Arial" w:eastAsia="Times New Roman" w:hAnsi="Arial" w:cs="Arial"/>
          <w:color w:val="222222"/>
          <w:sz w:val="21"/>
          <w:szCs w:val="21"/>
          <w:lang w:eastAsia="el-GR"/>
        </w:rPr>
        <w:t>εικοσάβαθμη</w:t>
      </w:r>
      <w:proofErr w:type="spellEnd"/>
      <w:r w:rsidRPr="008F04B5">
        <w:rPr>
          <w:rFonts w:ascii="Arial" w:eastAsia="Times New Roman" w:hAnsi="Arial" w:cs="Arial"/>
          <w:color w:val="222222"/>
          <w:sz w:val="21"/>
          <w:szCs w:val="21"/>
          <w:lang w:eastAsia="el-GR"/>
        </w:rPr>
        <w:t xml:space="preserve"> κλίμακα με προσέγγιση δεκάτου. Για τις περιπτώσεις που εξετάζονται δύο ειδικά μαθήματα είναι ο μέσος όρος των βαθμών των δύο ειδικών μαθημάτων. Ο μέσος όρος υπολογίζεται μετά την αναγωγή των βαθμών των δύο μαθημάτων στην </w:t>
      </w:r>
      <w:proofErr w:type="spellStart"/>
      <w:r w:rsidRPr="008F04B5">
        <w:rPr>
          <w:rFonts w:ascii="Arial" w:eastAsia="Times New Roman" w:hAnsi="Arial" w:cs="Arial"/>
          <w:color w:val="222222"/>
          <w:sz w:val="21"/>
          <w:szCs w:val="21"/>
          <w:lang w:eastAsia="el-GR"/>
        </w:rPr>
        <w:t>εικοσάβαθμη</w:t>
      </w:r>
      <w:proofErr w:type="spellEnd"/>
      <w:r w:rsidRPr="008F04B5">
        <w:rPr>
          <w:rFonts w:ascii="Arial" w:eastAsia="Times New Roman" w:hAnsi="Arial" w:cs="Arial"/>
          <w:color w:val="222222"/>
          <w:sz w:val="21"/>
          <w:szCs w:val="21"/>
          <w:lang w:eastAsia="el-GR"/>
        </w:rPr>
        <w:t xml:space="preserve"> κλίμακα και εκφράζεται με προσέγγιση εκατοστού.</w:t>
      </w:r>
    </w:p>
    <w:p w:rsidR="008F04B5" w:rsidRPr="008F04B5" w:rsidRDefault="008F04B5" w:rsidP="008F04B5">
      <w:pPr>
        <w:spacing w:before="225" w:after="225" w:line="240" w:lineRule="auto"/>
        <w:jc w:val="both"/>
        <w:rPr>
          <w:rFonts w:ascii="Arial" w:eastAsia="Times New Roman" w:hAnsi="Arial" w:cs="Arial"/>
          <w:color w:val="222222"/>
          <w:sz w:val="21"/>
          <w:szCs w:val="21"/>
          <w:lang w:eastAsia="el-GR"/>
        </w:rPr>
      </w:pPr>
      <w:r w:rsidRPr="008F04B5">
        <w:rPr>
          <w:rFonts w:ascii="Arial" w:eastAsia="Times New Roman" w:hAnsi="Arial" w:cs="Arial"/>
          <w:color w:val="222222"/>
          <w:sz w:val="21"/>
          <w:szCs w:val="21"/>
          <w:lang w:eastAsia="el-GR"/>
        </w:rPr>
        <w:t>                Στην περίπτωση που υποψήφιος έχει εξετασθεί σε περισσότερες από μία ξένες γλώσσες, τότε ως βαθμός στο μάθημα της ξένης γλώσσας, για τα τμήματα που απαιτούν εξέταση σε μία από τις ξένες γλώσσες από αυτές που εξετάστηκε, λαμβάνεται υπόψη ο μεγαλύτερος βαθμός από αυτούς που πέτυχε στις ξένες αυτές γλώσσες.</w:t>
      </w:r>
    </w:p>
    <w:p w:rsidR="008F04B5" w:rsidRPr="008F04B5" w:rsidRDefault="008F04B5" w:rsidP="008F04B5">
      <w:pPr>
        <w:spacing w:before="225" w:after="225" w:line="240" w:lineRule="auto"/>
        <w:jc w:val="both"/>
        <w:rPr>
          <w:rFonts w:ascii="Arial" w:eastAsia="Times New Roman" w:hAnsi="Arial" w:cs="Arial"/>
          <w:color w:val="222222"/>
          <w:sz w:val="21"/>
          <w:szCs w:val="21"/>
          <w:lang w:eastAsia="el-GR"/>
        </w:rPr>
      </w:pPr>
      <w:r w:rsidRPr="008F04B5">
        <w:rPr>
          <w:rFonts w:ascii="Arial" w:eastAsia="Times New Roman" w:hAnsi="Arial" w:cs="Arial"/>
          <w:b/>
          <w:bCs/>
          <w:color w:val="222222"/>
          <w:sz w:val="21"/>
          <w:szCs w:val="21"/>
          <w:lang w:eastAsia="el-GR"/>
        </w:rPr>
        <w:t>                ii </w:t>
      </w:r>
      <w:r w:rsidRPr="008F04B5">
        <w:rPr>
          <w:rFonts w:ascii="Arial" w:eastAsia="Times New Roman" w:hAnsi="Arial" w:cs="Arial"/>
          <w:color w:val="222222"/>
          <w:sz w:val="21"/>
          <w:szCs w:val="21"/>
          <w:lang w:eastAsia="el-GR"/>
        </w:rPr>
        <w:t>Βαθμός πρακτικών δοκιμασιών είναι ο μέσος όρος των βαθμών που αντιστοιχούν στις τρεις δοκιμασίες αγωνίσματα που διαγωνίστηκε ο υποψήφιος και ο οποίος εκφράζεται με προσέγγιση εκατοστού.</w:t>
      </w:r>
    </w:p>
    <w:p w:rsidR="008F04B5" w:rsidRPr="008F04B5" w:rsidRDefault="008F04B5" w:rsidP="008F04B5">
      <w:pPr>
        <w:spacing w:before="225" w:after="225" w:line="240" w:lineRule="auto"/>
        <w:jc w:val="both"/>
        <w:rPr>
          <w:rFonts w:ascii="Arial" w:eastAsia="Times New Roman" w:hAnsi="Arial" w:cs="Arial"/>
          <w:color w:val="222222"/>
          <w:sz w:val="21"/>
          <w:szCs w:val="21"/>
          <w:lang w:eastAsia="el-GR"/>
        </w:rPr>
      </w:pPr>
      <w:r w:rsidRPr="008F04B5">
        <w:rPr>
          <w:rFonts w:ascii="Arial" w:eastAsia="Times New Roman" w:hAnsi="Arial" w:cs="Arial"/>
          <w:color w:val="222222"/>
          <w:sz w:val="21"/>
          <w:szCs w:val="21"/>
          <w:lang w:eastAsia="el-GR"/>
        </w:rPr>
        <w:t>                Για τον υπολογισμό του βαθμού με προσέγγιση δεκάτου, στις περιπτώσεις που κατά τον υπολογισμό προκύπτουν περισσότερα του ενός δεκαδικά ψηφία τότε, αν το δεύτερο δεκαδικό ψηφίο είναι ίσο ή μεγαλύτερο του πέντε (5), το πρώτο δεκαδικό ψηφίο προσαυξάνεται στο αμέσως επόμενο παραλειπομένων των λοιπών και αν είναι μικρότερο του πέντε (5) παραλείπονται όλα τα υπόλοιπα πέραν του πρώτου δεκαδικά ψηφία. Για τον υπολογισμό του βαθμού με προσέγγιση εκατοστού, στις περιπτώσεις που κατά τον υπολογισμό προκύπτουν περισσότερα των δύο δεκαδικά ψηφία τότε, αν το τρίτο δεκαδικό ψηφίο είναι ίσο ή μεγαλύτερο του πέντε (5), το δεύτερο δεκαδικό ψηφίο προσαυξάνεται στο αμέσως επόμενο παραλειπομένων των λοιπών και αν είναι μικρότερο του πέντε (5) παραλείπονται όλα τα υπόλοιπα πέραν του δεύτερου δεκαδικά ψηφία.</w:t>
      </w:r>
    </w:p>
    <w:p w:rsidR="008F04B5" w:rsidRPr="008F04B5" w:rsidRDefault="008F04B5" w:rsidP="008F04B5">
      <w:pPr>
        <w:spacing w:before="225" w:after="225" w:line="240" w:lineRule="auto"/>
        <w:jc w:val="both"/>
        <w:rPr>
          <w:rFonts w:ascii="Arial" w:eastAsia="Times New Roman" w:hAnsi="Arial" w:cs="Arial"/>
          <w:color w:val="222222"/>
          <w:sz w:val="21"/>
          <w:szCs w:val="21"/>
          <w:lang w:eastAsia="el-GR"/>
        </w:rPr>
      </w:pPr>
      <w:r w:rsidRPr="008F04B5">
        <w:rPr>
          <w:rFonts w:ascii="Arial" w:eastAsia="Times New Roman" w:hAnsi="Arial" w:cs="Arial"/>
          <w:b/>
          <w:bCs/>
          <w:color w:val="222222"/>
          <w:sz w:val="21"/>
          <w:szCs w:val="21"/>
          <w:lang w:eastAsia="el-GR"/>
        </w:rPr>
        <w:t>Η «αξία» των μονάδων κάθε μαθήματος</w:t>
      </w:r>
    </w:p>
    <w:p w:rsidR="008F04B5" w:rsidRPr="008F04B5" w:rsidRDefault="008F04B5" w:rsidP="008F04B5">
      <w:pPr>
        <w:spacing w:before="225" w:after="225" w:line="240" w:lineRule="auto"/>
        <w:jc w:val="both"/>
        <w:rPr>
          <w:rFonts w:ascii="Arial" w:eastAsia="Times New Roman" w:hAnsi="Arial" w:cs="Arial"/>
          <w:color w:val="222222"/>
          <w:sz w:val="21"/>
          <w:szCs w:val="21"/>
          <w:lang w:eastAsia="el-GR"/>
        </w:rPr>
      </w:pPr>
      <w:r w:rsidRPr="008F04B5">
        <w:rPr>
          <w:rFonts w:ascii="Arial" w:eastAsia="Times New Roman" w:hAnsi="Arial" w:cs="Arial"/>
          <w:color w:val="222222"/>
          <w:sz w:val="21"/>
          <w:szCs w:val="21"/>
          <w:lang w:eastAsia="el-GR"/>
        </w:rPr>
        <w:t xml:space="preserve">                Ως γνωστόν δεν μετράει η σχολική επίδοση στα μαθήματα της  Γ΄ Λυκείου για την εισαγωγή στα ΑΕΙ. Στα πλαίσια αυτά οι μονάδες θα προκύπτουν από τις επιδόσεις στα τέσσερα (ή πέντε, </w:t>
      </w:r>
      <w:proofErr w:type="spellStart"/>
      <w:r w:rsidRPr="008F04B5">
        <w:rPr>
          <w:rFonts w:ascii="Arial" w:eastAsia="Times New Roman" w:hAnsi="Arial" w:cs="Arial"/>
          <w:color w:val="222222"/>
          <w:sz w:val="21"/>
          <w:szCs w:val="21"/>
          <w:lang w:eastAsia="el-GR"/>
        </w:rPr>
        <w:t>κατ΄</w:t>
      </w:r>
      <w:proofErr w:type="spellEnd"/>
      <w:r w:rsidRPr="008F04B5">
        <w:rPr>
          <w:rFonts w:ascii="Arial" w:eastAsia="Times New Roman" w:hAnsi="Arial" w:cs="Arial"/>
          <w:color w:val="222222"/>
          <w:sz w:val="21"/>
          <w:szCs w:val="21"/>
          <w:lang w:eastAsia="el-GR"/>
        </w:rPr>
        <w:t xml:space="preserve"> επιλογήν) εξεταζόμενα μαθήματα.</w:t>
      </w:r>
    </w:p>
    <w:p w:rsidR="008F04B5" w:rsidRPr="008F04B5" w:rsidRDefault="008F04B5" w:rsidP="008F04B5">
      <w:pPr>
        <w:spacing w:before="225" w:after="225" w:line="240" w:lineRule="auto"/>
        <w:jc w:val="both"/>
        <w:rPr>
          <w:rFonts w:ascii="Arial" w:eastAsia="Times New Roman" w:hAnsi="Arial" w:cs="Arial"/>
          <w:color w:val="222222"/>
          <w:sz w:val="21"/>
          <w:szCs w:val="21"/>
          <w:lang w:eastAsia="el-GR"/>
        </w:rPr>
      </w:pPr>
      <w:r w:rsidRPr="008F04B5">
        <w:rPr>
          <w:rFonts w:ascii="Arial" w:eastAsia="Times New Roman" w:hAnsi="Arial" w:cs="Arial"/>
          <w:color w:val="222222"/>
          <w:sz w:val="21"/>
          <w:szCs w:val="21"/>
          <w:lang w:eastAsia="el-GR"/>
        </w:rPr>
        <w:t>                Ο υπολογισμός της βαθμολογίας και των μορίων ανά μάθημα, ομάδα προσανατολισμού και επιστημονικό πεδίο είναι ένας γρίφος για δυνατούς λύτες.</w:t>
      </w:r>
    </w:p>
    <w:p w:rsidR="008F04B5" w:rsidRPr="008F04B5" w:rsidRDefault="008F04B5" w:rsidP="008F04B5">
      <w:pPr>
        <w:spacing w:before="225" w:after="225" w:line="240" w:lineRule="auto"/>
        <w:jc w:val="both"/>
        <w:rPr>
          <w:rFonts w:ascii="Arial" w:eastAsia="Times New Roman" w:hAnsi="Arial" w:cs="Arial"/>
          <w:color w:val="222222"/>
          <w:sz w:val="21"/>
          <w:szCs w:val="21"/>
          <w:lang w:eastAsia="el-GR"/>
        </w:rPr>
      </w:pPr>
      <w:r w:rsidRPr="008F04B5">
        <w:rPr>
          <w:rFonts w:ascii="Arial" w:eastAsia="Times New Roman" w:hAnsi="Arial" w:cs="Arial"/>
          <w:color w:val="222222"/>
          <w:sz w:val="21"/>
          <w:szCs w:val="21"/>
          <w:lang w:eastAsia="el-GR"/>
        </w:rPr>
        <w:t>                Στα μαθήματα αυξημένης βαρύτητας με συντελεστές 1,3 και 0,7 η αξία των μονάδων των μαθημάτων είναι:</w:t>
      </w:r>
    </w:p>
    <w:p w:rsidR="008F04B5" w:rsidRPr="008F04B5" w:rsidRDefault="008F04B5" w:rsidP="008F04B5">
      <w:pPr>
        <w:spacing w:before="225" w:after="225" w:line="240" w:lineRule="auto"/>
        <w:jc w:val="both"/>
        <w:rPr>
          <w:rFonts w:ascii="Arial" w:eastAsia="Times New Roman" w:hAnsi="Arial" w:cs="Arial"/>
          <w:color w:val="222222"/>
          <w:sz w:val="21"/>
          <w:szCs w:val="21"/>
          <w:lang w:eastAsia="el-GR"/>
        </w:rPr>
      </w:pPr>
      <w:r w:rsidRPr="008F04B5">
        <w:rPr>
          <w:rFonts w:ascii="Arial" w:eastAsia="Times New Roman" w:hAnsi="Arial" w:cs="Arial"/>
          <w:color w:val="222222"/>
          <w:sz w:val="21"/>
          <w:szCs w:val="21"/>
          <w:lang w:eastAsia="el-GR"/>
        </w:rPr>
        <w:t>                330 μόρια για κάθε μονάδα του πρώτου μαθήματος αυξημένης βαρύτητας (συντελεστής 1,3)</w:t>
      </w:r>
    </w:p>
    <w:p w:rsidR="008F04B5" w:rsidRPr="008F04B5" w:rsidRDefault="008F04B5" w:rsidP="008F04B5">
      <w:pPr>
        <w:spacing w:before="225" w:after="225" w:line="240" w:lineRule="auto"/>
        <w:jc w:val="both"/>
        <w:rPr>
          <w:rFonts w:ascii="Arial" w:eastAsia="Times New Roman" w:hAnsi="Arial" w:cs="Arial"/>
          <w:color w:val="222222"/>
          <w:sz w:val="21"/>
          <w:szCs w:val="21"/>
          <w:lang w:eastAsia="el-GR"/>
        </w:rPr>
      </w:pPr>
      <w:r w:rsidRPr="008F04B5">
        <w:rPr>
          <w:rFonts w:ascii="Arial" w:eastAsia="Times New Roman" w:hAnsi="Arial" w:cs="Arial"/>
          <w:color w:val="222222"/>
          <w:sz w:val="21"/>
          <w:szCs w:val="21"/>
          <w:lang w:eastAsia="el-GR"/>
        </w:rPr>
        <w:t>                270 μόρια για κάθε μονάδα του δεύτερου μαθήματος αυξημένης βαρύτητας (συντελεστής 0,7)</w:t>
      </w:r>
    </w:p>
    <w:p w:rsidR="008F04B5" w:rsidRPr="008F04B5" w:rsidRDefault="008F04B5" w:rsidP="008F04B5">
      <w:pPr>
        <w:spacing w:before="225" w:after="225" w:line="240" w:lineRule="auto"/>
        <w:jc w:val="both"/>
        <w:rPr>
          <w:rFonts w:ascii="Arial" w:eastAsia="Times New Roman" w:hAnsi="Arial" w:cs="Arial"/>
          <w:color w:val="222222"/>
          <w:sz w:val="21"/>
          <w:szCs w:val="21"/>
          <w:lang w:eastAsia="el-GR"/>
        </w:rPr>
      </w:pPr>
      <w:r w:rsidRPr="008F04B5">
        <w:rPr>
          <w:rFonts w:ascii="Arial" w:eastAsia="Times New Roman" w:hAnsi="Arial" w:cs="Arial"/>
          <w:color w:val="222222"/>
          <w:sz w:val="21"/>
          <w:szCs w:val="21"/>
          <w:lang w:eastAsia="el-GR"/>
        </w:rPr>
        <w:t>                200 μόρια για κάθε μονάδα των υπολοίπων μαθημάτων</w:t>
      </w:r>
    </w:p>
    <w:p w:rsidR="008F04B5" w:rsidRPr="008F04B5" w:rsidRDefault="008F04B5" w:rsidP="008F04B5">
      <w:pPr>
        <w:spacing w:before="225" w:after="225" w:line="240" w:lineRule="auto"/>
        <w:jc w:val="both"/>
        <w:rPr>
          <w:rFonts w:ascii="Arial" w:eastAsia="Times New Roman" w:hAnsi="Arial" w:cs="Arial"/>
          <w:color w:val="222222"/>
          <w:sz w:val="21"/>
          <w:szCs w:val="21"/>
          <w:lang w:eastAsia="el-GR"/>
        </w:rPr>
      </w:pPr>
      <w:r w:rsidRPr="008F04B5">
        <w:rPr>
          <w:rFonts w:ascii="Arial" w:eastAsia="Times New Roman" w:hAnsi="Arial" w:cs="Arial"/>
          <w:color w:val="222222"/>
          <w:sz w:val="21"/>
          <w:szCs w:val="21"/>
          <w:lang w:eastAsia="el-GR"/>
        </w:rPr>
        <w:t>                Συνολικά το πρώτο μάθημα αυξημένης βαρύτητας «μετράει» μέχρι 6.600 μόρια, το δεύτερο μέχρι 5.400 μόρια και τα υπόλοιπα μέχρι 4.000 μόρια το καθένα. Μέγιστος αριθμός μορίων 20.000.</w:t>
      </w:r>
    </w:p>
    <w:p w:rsidR="008F04B5" w:rsidRPr="008F04B5" w:rsidRDefault="008F04B5" w:rsidP="008F04B5">
      <w:pPr>
        <w:spacing w:before="225" w:after="225" w:line="240" w:lineRule="auto"/>
        <w:jc w:val="both"/>
        <w:rPr>
          <w:rFonts w:ascii="Arial" w:eastAsia="Times New Roman" w:hAnsi="Arial" w:cs="Arial"/>
          <w:color w:val="222222"/>
          <w:sz w:val="21"/>
          <w:szCs w:val="21"/>
          <w:lang w:eastAsia="el-GR"/>
        </w:rPr>
      </w:pPr>
      <w:r w:rsidRPr="008F04B5">
        <w:rPr>
          <w:rFonts w:ascii="Arial" w:eastAsia="Times New Roman" w:hAnsi="Arial" w:cs="Arial"/>
          <w:color w:val="222222"/>
          <w:sz w:val="21"/>
          <w:szCs w:val="21"/>
          <w:lang w:eastAsia="el-GR"/>
        </w:rPr>
        <w:t>                Κάθε μονάδα του πρώτου μαθήματος αυξημένης βαρύτητας «αξίζει» 65% περισσότερο από κάθε μονάδα των μαθημάτων άνευ συντελεστή βαρύτητας και κάθε μονάδα του δευτέρου μαθήματος αυξημένης βαρύτητας «αξίζει» 35% παραπάνω από κάθε μονάδα των μαθημάτων άνευ συντελεστή βαρύτητας.</w:t>
      </w:r>
    </w:p>
    <w:p w:rsidR="008F04B5" w:rsidRPr="008F04B5" w:rsidRDefault="008F04B5" w:rsidP="008F04B5">
      <w:pPr>
        <w:spacing w:before="225" w:after="225" w:line="240" w:lineRule="auto"/>
        <w:jc w:val="both"/>
        <w:rPr>
          <w:rFonts w:ascii="Arial" w:eastAsia="Times New Roman" w:hAnsi="Arial" w:cs="Arial"/>
          <w:color w:val="222222"/>
          <w:sz w:val="21"/>
          <w:szCs w:val="21"/>
          <w:lang w:eastAsia="el-GR"/>
        </w:rPr>
      </w:pPr>
      <w:r w:rsidRPr="008F04B5">
        <w:rPr>
          <w:rFonts w:ascii="Arial" w:eastAsia="Times New Roman" w:hAnsi="Arial" w:cs="Arial"/>
          <w:color w:val="222222"/>
          <w:sz w:val="21"/>
          <w:szCs w:val="21"/>
          <w:lang w:eastAsia="el-GR"/>
        </w:rPr>
        <w:t>                Στην περίπτωση εξέτασης σε μαθήματα αυξημένης βαρύτητας με συντελεστές 0,9 και 0,4 η αξία των μονάδων των μαθημάτων είναι:</w:t>
      </w:r>
    </w:p>
    <w:p w:rsidR="008F04B5" w:rsidRPr="008F04B5" w:rsidRDefault="008F04B5" w:rsidP="008F04B5">
      <w:pPr>
        <w:spacing w:before="225" w:after="225" w:line="240" w:lineRule="auto"/>
        <w:jc w:val="both"/>
        <w:rPr>
          <w:rFonts w:ascii="Arial" w:eastAsia="Times New Roman" w:hAnsi="Arial" w:cs="Arial"/>
          <w:color w:val="222222"/>
          <w:sz w:val="21"/>
          <w:szCs w:val="21"/>
          <w:lang w:eastAsia="el-GR"/>
        </w:rPr>
      </w:pPr>
      <w:r w:rsidRPr="008F04B5">
        <w:rPr>
          <w:rFonts w:ascii="Arial" w:eastAsia="Times New Roman" w:hAnsi="Arial" w:cs="Arial"/>
          <w:color w:val="222222"/>
          <w:sz w:val="21"/>
          <w:szCs w:val="21"/>
          <w:lang w:eastAsia="el-GR"/>
        </w:rPr>
        <w:t>                290 μόρια για κάθε μονάδα του πρώτου μαθήματος αυξημένης βαρύτητας (συντελεστής 0,9)</w:t>
      </w:r>
    </w:p>
    <w:p w:rsidR="008F04B5" w:rsidRPr="008F04B5" w:rsidRDefault="008F04B5" w:rsidP="008F04B5">
      <w:pPr>
        <w:spacing w:before="225" w:after="225" w:line="240" w:lineRule="auto"/>
        <w:jc w:val="both"/>
        <w:rPr>
          <w:rFonts w:ascii="Arial" w:eastAsia="Times New Roman" w:hAnsi="Arial" w:cs="Arial"/>
          <w:color w:val="222222"/>
          <w:sz w:val="21"/>
          <w:szCs w:val="21"/>
          <w:lang w:eastAsia="el-GR"/>
        </w:rPr>
      </w:pPr>
      <w:r w:rsidRPr="008F04B5">
        <w:rPr>
          <w:rFonts w:ascii="Arial" w:eastAsia="Times New Roman" w:hAnsi="Arial" w:cs="Arial"/>
          <w:color w:val="222222"/>
          <w:sz w:val="21"/>
          <w:szCs w:val="21"/>
          <w:lang w:eastAsia="el-GR"/>
        </w:rPr>
        <w:t>                240 μόρια για κάθε μονάδα του δεύτερου μαθήματος αυξημένης βαρύτητας (συντελεστής 0,4)</w:t>
      </w:r>
    </w:p>
    <w:p w:rsidR="008F04B5" w:rsidRPr="008F04B5" w:rsidRDefault="008F04B5" w:rsidP="008F04B5">
      <w:pPr>
        <w:spacing w:before="225" w:after="225" w:line="240" w:lineRule="auto"/>
        <w:jc w:val="both"/>
        <w:rPr>
          <w:rFonts w:ascii="Arial" w:eastAsia="Times New Roman" w:hAnsi="Arial" w:cs="Arial"/>
          <w:color w:val="222222"/>
          <w:sz w:val="21"/>
          <w:szCs w:val="21"/>
          <w:lang w:eastAsia="el-GR"/>
        </w:rPr>
      </w:pPr>
      <w:r w:rsidRPr="008F04B5">
        <w:rPr>
          <w:rFonts w:ascii="Arial" w:eastAsia="Times New Roman" w:hAnsi="Arial" w:cs="Arial"/>
          <w:color w:val="222222"/>
          <w:sz w:val="21"/>
          <w:szCs w:val="21"/>
          <w:lang w:eastAsia="el-GR"/>
        </w:rPr>
        <w:t>                200 μόρια για κάθε μονάδα των υπολοίπων μαθημάτων</w:t>
      </w:r>
    </w:p>
    <w:p w:rsidR="008F04B5" w:rsidRPr="008F04B5" w:rsidRDefault="008F04B5" w:rsidP="008F04B5">
      <w:pPr>
        <w:spacing w:before="225" w:after="225" w:line="240" w:lineRule="auto"/>
        <w:jc w:val="both"/>
        <w:rPr>
          <w:rFonts w:ascii="Arial" w:eastAsia="Times New Roman" w:hAnsi="Arial" w:cs="Arial"/>
          <w:color w:val="222222"/>
          <w:sz w:val="21"/>
          <w:szCs w:val="21"/>
          <w:lang w:eastAsia="el-GR"/>
        </w:rPr>
      </w:pPr>
      <w:r w:rsidRPr="008F04B5">
        <w:rPr>
          <w:rFonts w:ascii="Arial" w:eastAsia="Times New Roman" w:hAnsi="Arial" w:cs="Arial"/>
          <w:color w:val="222222"/>
          <w:sz w:val="21"/>
          <w:szCs w:val="21"/>
          <w:lang w:eastAsia="el-GR"/>
        </w:rPr>
        <w:t>Σε αυτή την περίπτωση, συνολικά το πρώτο μάθημα αυξημένης βαρύτητας «μετράει» μέχρι 5.800 μόρια, το δεύτερο μέχρι 4.800 μόρια και τα υπόλοιπα μέχρι 4.000 μόρια το καθένα. Μέγιστος αριθμός μορίων 18.600.</w:t>
      </w:r>
    </w:p>
    <w:p w:rsidR="008F04B5" w:rsidRPr="008F04B5" w:rsidRDefault="008F04B5" w:rsidP="008F04B5">
      <w:pPr>
        <w:spacing w:before="225" w:after="225" w:line="240" w:lineRule="auto"/>
        <w:jc w:val="both"/>
        <w:rPr>
          <w:rFonts w:ascii="Arial" w:eastAsia="Times New Roman" w:hAnsi="Arial" w:cs="Arial"/>
          <w:color w:val="222222"/>
          <w:sz w:val="21"/>
          <w:szCs w:val="21"/>
          <w:lang w:eastAsia="el-GR"/>
        </w:rPr>
      </w:pPr>
      <w:r w:rsidRPr="008F04B5">
        <w:rPr>
          <w:rFonts w:ascii="Arial" w:eastAsia="Times New Roman" w:hAnsi="Arial" w:cs="Arial"/>
          <w:color w:val="222222"/>
          <w:sz w:val="21"/>
          <w:szCs w:val="21"/>
          <w:lang w:eastAsia="el-GR"/>
        </w:rPr>
        <w:t> </w:t>
      </w:r>
    </w:p>
    <w:tbl>
      <w:tblPr>
        <w:tblW w:w="83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2285"/>
        <w:gridCol w:w="2285"/>
        <w:gridCol w:w="2285"/>
      </w:tblGrid>
      <w:tr w:rsidR="008F04B5" w:rsidRPr="008F04B5" w:rsidTr="008F04B5">
        <w:trPr>
          <w:trHeight w:val="495"/>
          <w:tblCellSpacing w:w="0" w:type="dxa"/>
        </w:trPr>
        <w:tc>
          <w:tcPr>
            <w:tcW w:w="10485" w:type="dxa"/>
            <w:gridSpan w:val="4"/>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b/>
                <w:bCs/>
                <w:color w:val="222222"/>
                <w:sz w:val="24"/>
                <w:szCs w:val="24"/>
                <w:lang w:eastAsia="el-GR"/>
              </w:rPr>
              <w:t>ΜΟΡΙΑ ΑΝΑ ΜΟΝΑΔΑ ΓΙΑ ΟΛΑ ΤΑ ΠΕΔΙΑ ΚΑΙ ΤΙΣ ΟΜΑΔΕΣ ΠΡΟΣΑΝΑΤΟΛΙΣΜΟΥ</w:t>
            </w:r>
          </w:p>
        </w:tc>
      </w:tr>
      <w:tr w:rsidR="008F04B5" w:rsidRPr="008F04B5" w:rsidTr="008F04B5">
        <w:trPr>
          <w:trHeight w:val="765"/>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b/>
                <w:bCs/>
                <w:color w:val="222222"/>
                <w:sz w:val="24"/>
                <w:szCs w:val="24"/>
                <w:lang w:eastAsia="el-GR"/>
              </w:rPr>
              <w:t>ΑΝΘΡΩΠΙΣΤΙΚΩΝ ΣΠΟΥΔΩΝ</w:t>
            </w:r>
          </w:p>
        </w:tc>
        <w:tc>
          <w:tcPr>
            <w:tcW w:w="226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b/>
                <w:bCs/>
                <w:color w:val="222222"/>
                <w:sz w:val="24"/>
                <w:szCs w:val="24"/>
                <w:lang w:eastAsia="el-GR"/>
              </w:rPr>
              <w:t>1</w:t>
            </w:r>
            <w:r w:rsidRPr="008F04B5">
              <w:rPr>
                <w:rFonts w:ascii="Times New Roman" w:eastAsia="Times New Roman" w:hAnsi="Times New Roman" w:cs="Times New Roman"/>
                <w:b/>
                <w:bCs/>
                <w:color w:val="222222"/>
                <w:sz w:val="16"/>
                <w:szCs w:val="16"/>
                <w:vertAlign w:val="superscript"/>
                <w:lang w:eastAsia="el-GR"/>
              </w:rPr>
              <w:t>ο</w:t>
            </w:r>
            <w:r w:rsidRPr="008F04B5">
              <w:rPr>
                <w:rFonts w:ascii="Times New Roman" w:eastAsia="Times New Roman" w:hAnsi="Times New Roman" w:cs="Times New Roman"/>
                <w:b/>
                <w:bCs/>
                <w:color w:val="222222"/>
                <w:sz w:val="24"/>
                <w:szCs w:val="24"/>
                <w:lang w:eastAsia="el-GR"/>
              </w:rPr>
              <w:t> ΕΠΙΣΤΗΜΟΝΙΚΟ ΠΕΔΙΟ</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b/>
                <w:bCs/>
                <w:color w:val="222222"/>
                <w:sz w:val="24"/>
                <w:szCs w:val="24"/>
                <w:lang w:eastAsia="el-GR"/>
              </w:rPr>
              <w:t>3</w:t>
            </w:r>
            <w:r w:rsidRPr="008F04B5">
              <w:rPr>
                <w:rFonts w:ascii="Times New Roman" w:eastAsia="Times New Roman" w:hAnsi="Times New Roman" w:cs="Times New Roman"/>
                <w:b/>
                <w:bCs/>
                <w:color w:val="222222"/>
                <w:sz w:val="16"/>
                <w:szCs w:val="16"/>
                <w:vertAlign w:val="superscript"/>
                <w:lang w:eastAsia="el-GR"/>
              </w:rPr>
              <w:t>ο</w:t>
            </w:r>
            <w:r w:rsidRPr="008F04B5">
              <w:rPr>
                <w:rFonts w:ascii="Times New Roman" w:eastAsia="Times New Roman" w:hAnsi="Times New Roman" w:cs="Times New Roman"/>
                <w:b/>
                <w:bCs/>
                <w:color w:val="222222"/>
                <w:sz w:val="24"/>
                <w:szCs w:val="24"/>
                <w:lang w:eastAsia="el-GR"/>
              </w:rPr>
              <w:t> ΕΠΙΣΤΗΜΟΝΙΚΟ ΠΕΔΙΟ</w:t>
            </w:r>
          </w:p>
        </w:tc>
        <w:tc>
          <w:tcPr>
            <w:tcW w:w="2550"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b/>
                <w:bCs/>
                <w:color w:val="222222"/>
                <w:sz w:val="24"/>
                <w:szCs w:val="24"/>
                <w:lang w:eastAsia="el-GR"/>
              </w:rPr>
              <w:t>4</w:t>
            </w:r>
            <w:r w:rsidRPr="008F04B5">
              <w:rPr>
                <w:rFonts w:ascii="Times New Roman" w:eastAsia="Times New Roman" w:hAnsi="Times New Roman" w:cs="Times New Roman"/>
                <w:b/>
                <w:bCs/>
                <w:color w:val="222222"/>
                <w:sz w:val="16"/>
                <w:szCs w:val="16"/>
                <w:vertAlign w:val="superscript"/>
                <w:lang w:eastAsia="el-GR"/>
              </w:rPr>
              <w:t>ο</w:t>
            </w:r>
            <w:r w:rsidRPr="008F04B5">
              <w:rPr>
                <w:rFonts w:ascii="Times New Roman" w:eastAsia="Times New Roman" w:hAnsi="Times New Roman" w:cs="Times New Roman"/>
                <w:b/>
                <w:bCs/>
                <w:color w:val="222222"/>
                <w:sz w:val="24"/>
                <w:szCs w:val="24"/>
                <w:lang w:eastAsia="el-GR"/>
              </w:rPr>
              <w:t> ΕΠΙΣΤΗΜΟΝΙΚΟ ΠΕΔΙΟ</w:t>
            </w:r>
          </w:p>
        </w:tc>
      </w:tr>
      <w:tr w:rsidR="008F04B5" w:rsidRPr="008F04B5" w:rsidTr="008F04B5">
        <w:trPr>
          <w:trHeight w:val="240"/>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ΑΡΧΑΙΑ</w:t>
            </w:r>
          </w:p>
        </w:tc>
        <w:tc>
          <w:tcPr>
            <w:tcW w:w="226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330</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200</w:t>
            </w:r>
          </w:p>
        </w:tc>
        <w:tc>
          <w:tcPr>
            <w:tcW w:w="2550"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200</w:t>
            </w:r>
          </w:p>
        </w:tc>
      </w:tr>
      <w:tr w:rsidR="008F04B5" w:rsidRPr="008F04B5" w:rsidTr="008F04B5">
        <w:trPr>
          <w:trHeight w:val="240"/>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ΙΣΤΟΡΙΑ ΚΑΤΕΥΘΥΝΣΗΣ</w:t>
            </w:r>
          </w:p>
        </w:tc>
        <w:tc>
          <w:tcPr>
            <w:tcW w:w="226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270</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200</w:t>
            </w:r>
          </w:p>
        </w:tc>
        <w:tc>
          <w:tcPr>
            <w:tcW w:w="2550"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200</w:t>
            </w:r>
          </w:p>
        </w:tc>
      </w:tr>
      <w:tr w:rsidR="008F04B5" w:rsidRPr="008F04B5" w:rsidTr="008F04B5">
        <w:trPr>
          <w:trHeight w:val="210"/>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10" w:lineRule="atLeast"/>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ΝΕΟΕΛΛΗΝΙΚΗ ΓΛΩΣΣΑ</w:t>
            </w:r>
          </w:p>
        </w:tc>
        <w:tc>
          <w:tcPr>
            <w:tcW w:w="226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10" w:lineRule="atLeast"/>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200</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10" w:lineRule="atLeast"/>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240</w:t>
            </w:r>
          </w:p>
        </w:tc>
        <w:tc>
          <w:tcPr>
            <w:tcW w:w="2550"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10" w:lineRule="atLeast"/>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330</w:t>
            </w:r>
          </w:p>
        </w:tc>
      </w:tr>
      <w:tr w:rsidR="008F04B5" w:rsidRPr="008F04B5" w:rsidTr="008F04B5">
        <w:trPr>
          <w:trHeight w:val="240"/>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ΛΑΤΙΝΙΚΑ</w:t>
            </w:r>
          </w:p>
        </w:tc>
        <w:tc>
          <w:tcPr>
            <w:tcW w:w="226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200</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0</w:t>
            </w:r>
          </w:p>
        </w:tc>
        <w:tc>
          <w:tcPr>
            <w:tcW w:w="2550"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0</w:t>
            </w:r>
          </w:p>
        </w:tc>
      </w:tr>
      <w:tr w:rsidR="008F04B5" w:rsidRPr="008F04B5" w:rsidTr="008F04B5">
        <w:trPr>
          <w:trHeight w:val="240"/>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ΒΙΟΛΟΓΙΑ ΓΕΝΙΚΗΣ ΠΑΙΔΕΙΑΣ</w:t>
            </w:r>
          </w:p>
        </w:tc>
        <w:tc>
          <w:tcPr>
            <w:tcW w:w="226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0</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290</w:t>
            </w:r>
          </w:p>
        </w:tc>
        <w:tc>
          <w:tcPr>
            <w:tcW w:w="2550"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0</w:t>
            </w:r>
          </w:p>
        </w:tc>
      </w:tr>
      <w:tr w:rsidR="008F04B5" w:rsidRPr="008F04B5" w:rsidTr="008F04B5">
        <w:trPr>
          <w:trHeight w:val="240"/>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ΜΑΘΗΜΑΤΙΚΑ ΓΕΝΙΚΗΣ ΠΑΙΔΕΙΑΣ</w:t>
            </w:r>
          </w:p>
        </w:tc>
        <w:tc>
          <w:tcPr>
            <w:tcW w:w="226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0</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0</w:t>
            </w:r>
          </w:p>
        </w:tc>
        <w:tc>
          <w:tcPr>
            <w:tcW w:w="2550"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270</w:t>
            </w:r>
          </w:p>
        </w:tc>
      </w:tr>
      <w:tr w:rsidR="008F04B5" w:rsidRPr="008F04B5" w:rsidTr="008F04B5">
        <w:trPr>
          <w:trHeight w:val="765"/>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 </w:t>
            </w:r>
          </w:p>
          <w:p w:rsidR="008F04B5" w:rsidRPr="008F04B5" w:rsidRDefault="008F04B5" w:rsidP="008F04B5">
            <w:pPr>
              <w:spacing w:before="225"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b/>
                <w:bCs/>
                <w:color w:val="222222"/>
                <w:sz w:val="24"/>
                <w:szCs w:val="24"/>
                <w:lang w:eastAsia="el-GR"/>
              </w:rPr>
              <w:t>ΘΕΤΙΚΩΝ ΣΠΟΥΔΩΝ</w:t>
            </w:r>
          </w:p>
        </w:tc>
        <w:tc>
          <w:tcPr>
            <w:tcW w:w="226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b/>
                <w:bCs/>
                <w:color w:val="222222"/>
                <w:sz w:val="24"/>
                <w:szCs w:val="24"/>
                <w:lang w:eastAsia="el-GR"/>
              </w:rPr>
              <w:t>2</w:t>
            </w:r>
            <w:r w:rsidRPr="008F04B5">
              <w:rPr>
                <w:rFonts w:ascii="Times New Roman" w:eastAsia="Times New Roman" w:hAnsi="Times New Roman" w:cs="Times New Roman"/>
                <w:b/>
                <w:bCs/>
                <w:color w:val="222222"/>
                <w:sz w:val="16"/>
                <w:szCs w:val="16"/>
                <w:vertAlign w:val="superscript"/>
                <w:lang w:eastAsia="el-GR"/>
              </w:rPr>
              <w:t>Ο</w:t>
            </w:r>
            <w:r w:rsidRPr="008F04B5">
              <w:rPr>
                <w:rFonts w:ascii="Times New Roman" w:eastAsia="Times New Roman" w:hAnsi="Times New Roman" w:cs="Times New Roman"/>
                <w:b/>
                <w:bCs/>
                <w:color w:val="222222"/>
                <w:sz w:val="24"/>
                <w:szCs w:val="24"/>
                <w:lang w:eastAsia="el-GR"/>
              </w:rPr>
              <w:t> ΕΠΙΣΤΗΜΟΝΙΚΟ ΠΕΔΙΟ</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b/>
                <w:bCs/>
                <w:color w:val="222222"/>
                <w:sz w:val="24"/>
                <w:szCs w:val="24"/>
                <w:lang w:eastAsia="el-GR"/>
              </w:rPr>
              <w:t>3</w:t>
            </w:r>
            <w:r w:rsidRPr="008F04B5">
              <w:rPr>
                <w:rFonts w:ascii="Times New Roman" w:eastAsia="Times New Roman" w:hAnsi="Times New Roman" w:cs="Times New Roman"/>
                <w:b/>
                <w:bCs/>
                <w:color w:val="222222"/>
                <w:sz w:val="16"/>
                <w:szCs w:val="16"/>
                <w:vertAlign w:val="superscript"/>
                <w:lang w:eastAsia="el-GR"/>
              </w:rPr>
              <w:t>Ο</w:t>
            </w:r>
            <w:r w:rsidRPr="008F04B5">
              <w:rPr>
                <w:rFonts w:ascii="Times New Roman" w:eastAsia="Times New Roman" w:hAnsi="Times New Roman" w:cs="Times New Roman"/>
                <w:b/>
                <w:bCs/>
                <w:color w:val="222222"/>
                <w:sz w:val="24"/>
                <w:szCs w:val="24"/>
                <w:lang w:eastAsia="el-GR"/>
              </w:rPr>
              <w:t> ΕΠΙΣΤΗΜΟΝΙΚΟ ΠΕΔΙΟ</w:t>
            </w:r>
          </w:p>
        </w:tc>
        <w:tc>
          <w:tcPr>
            <w:tcW w:w="2550"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b/>
                <w:bCs/>
                <w:color w:val="222222"/>
                <w:sz w:val="24"/>
                <w:szCs w:val="24"/>
                <w:lang w:eastAsia="el-GR"/>
              </w:rPr>
              <w:t>4</w:t>
            </w:r>
            <w:r w:rsidRPr="008F04B5">
              <w:rPr>
                <w:rFonts w:ascii="Times New Roman" w:eastAsia="Times New Roman" w:hAnsi="Times New Roman" w:cs="Times New Roman"/>
                <w:b/>
                <w:bCs/>
                <w:color w:val="222222"/>
                <w:sz w:val="16"/>
                <w:szCs w:val="16"/>
                <w:vertAlign w:val="superscript"/>
                <w:lang w:eastAsia="el-GR"/>
              </w:rPr>
              <w:t>Ο</w:t>
            </w:r>
            <w:r w:rsidRPr="008F04B5">
              <w:rPr>
                <w:rFonts w:ascii="Times New Roman" w:eastAsia="Times New Roman" w:hAnsi="Times New Roman" w:cs="Times New Roman"/>
                <w:b/>
                <w:bCs/>
                <w:color w:val="222222"/>
                <w:sz w:val="24"/>
                <w:szCs w:val="24"/>
                <w:lang w:eastAsia="el-GR"/>
              </w:rPr>
              <w:t> ΕΠΙΣΤΗΜΟΝΙΚΟ ΠΕΔΙΟ</w:t>
            </w:r>
          </w:p>
        </w:tc>
      </w:tr>
      <w:tr w:rsidR="008F04B5" w:rsidRPr="008F04B5" w:rsidTr="008F04B5">
        <w:trPr>
          <w:trHeight w:val="240"/>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ΦΥΣΙΚΗ</w:t>
            </w:r>
          </w:p>
        </w:tc>
        <w:tc>
          <w:tcPr>
            <w:tcW w:w="226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270</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200</w:t>
            </w:r>
          </w:p>
        </w:tc>
        <w:tc>
          <w:tcPr>
            <w:tcW w:w="2550"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200</w:t>
            </w:r>
          </w:p>
        </w:tc>
      </w:tr>
      <w:tr w:rsidR="008F04B5" w:rsidRPr="008F04B5" w:rsidTr="008F04B5">
        <w:trPr>
          <w:trHeight w:val="210"/>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10" w:lineRule="atLeast"/>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ΧΗΜΕΙΑ</w:t>
            </w:r>
          </w:p>
        </w:tc>
        <w:tc>
          <w:tcPr>
            <w:tcW w:w="226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10" w:lineRule="atLeast"/>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200</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10" w:lineRule="atLeast"/>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270</w:t>
            </w:r>
          </w:p>
        </w:tc>
        <w:tc>
          <w:tcPr>
            <w:tcW w:w="2550"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10" w:lineRule="atLeast"/>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200</w:t>
            </w:r>
          </w:p>
        </w:tc>
      </w:tr>
      <w:tr w:rsidR="008F04B5" w:rsidRPr="008F04B5" w:rsidTr="008F04B5">
        <w:trPr>
          <w:trHeight w:val="240"/>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ΝΕΟΕΛΛΗΝΙΚΗ ΓΛΩΣΣΑ</w:t>
            </w:r>
          </w:p>
        </w:tc>
        <w:tc>
          <w:tcPr>
            <w:tcW w:w="226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200</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200</w:t>
            </w:r>
          </w:p>
        </w:tc>
        <w:tc>
          <w:tcPr>
            <w:tcW w:w="2550"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330</w:t>
            </w:r>
          </w:p>
        </w:tc>
      </w:tr>
      <w:tr w:rsidR="008F04B5" w:rsidRPr="008F04B5" w:rsidTr="008F04B5">
        <w:trPr>
          <w:trHeight w:val="240"/>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ΜΑΘΗΜΑΤΙΚΑ ΚΑΤΕΥΘΥΝΣΗΣ</w:t>
            </w:r>
          </w:p>
        </w:tc>
        <w:tc>
          <w:tcPr>
            <w:tcW w:w="226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330</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0</w:t>
            </w:r>
          </w:p>
        </w:tc>
        <w:tc>
          <w:tcPr>
            <w:tcW w:w="2550"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0</w:t>
            </w:r>
          </w:p>
        </w:tc>
      </w:tr>
      <w:tr w:rsidR="008F04B5" w:rsidRPr="008F04B5" w:rsidTr="008F04B5">
        <w:trPr>
          <w:trHeight w:val="240"/>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ΒΙΟΛΟΓΙΑ ΚΑΤΕΥΘΥΝΣΗΣ</w:t>
            </w:r>
          </w:p>
        </w:tc>
        <w:tc>
          <w:tcPr>
            <w:tcW w:w="226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0</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330</w:t>
            </w:r>
          </w:p>
        </w:tc>
        <w:tc>
          <w:tcPr>
            <w:tcW w:w="2550"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0</w:t>
            </w:r>
          </w:p>
        </w:tc>
      </w:tr>
      <w:tr w:rsidR="008F04B5" w:rsidRPr="008F04B5" w:rsidTr="008F04B5">
        <w:trPr>
          <w:trHeight w:val="240"/>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ΙΣΤΟΡΙΑ ΓΕΝΙΚΗΣ ΠΑΙΔΕΙΑΣ</w:t>
            </w:r>
          </w:p>
        </w:tc>
        <w:tc>
          <w:tcPr>
            <w:tcW w:w="226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0</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0</w:t>
            </w:r>
          </w:p>
        </w:tc>
        <w:tc>
          <w:tcPr>
            <w:tcW w:w="2550"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270</w:t>
            </w:r>
          </w:p>
        </w:tc>
      </w:tr>
      <w:tr w:rsidR="008F04B5" w:rsidRPr="008F04B5" w:rsidTr="008F04B5">
        <w:trPr>
          <w:trHeight w:val="735"/>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b/>
                <w:bCs/>
                <w:color w:val="222222"/>
                <w:sz w:val="24"/>
                <w:szCs w:val="24"/>
                <w:lang w:eastAsia="el-GR"/>
              </w:rPr>
              <w:t>ΟΙΚΟΝΟΜΙΑΣ ΚΑΙ ΠΛΗΡΟΦΟΡΙΚΗΣ</w:t>
            </w:r>
          </w:p>
        </w:tc>
        <w:tc>
          <w:tcPr>
            <w:tcW w:w="226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b/>
                <w:bCs/>
                <w:color w:val="222222"/>
                <w:sz w:val="24"/>
                <w:szCs w:val="24"/>
                <w:lang w:eastAsia="el-GR"/>
              </w:rPr>
              <w:t>5</w:t>
            </w:r>
            <w:r w:rsidRPr="008F04B5">
              <w:rPr>
                <w:rFonts w:ascii="Times New Roman" w:eastAsia="Times New Roman" w:hAnsi="Times New Roman" w:cs="Times New Roman"/>
                <w:b/>
                <w:bCs/>
                <w:color w:val="222222"/>
                <w:sz w:val="16"/>
                <w:szCs w:val="16"/>
                <w:vertAlign w:val="superscript"/>
                <w:lang w:eastAsia="el-GR"/>
              </w:rPr>
              <w:t>Ο</w:t>
            </w:r>
            <w:r w:rsidRPr="008F04B5">
              <w:rPr>
                <w:rFonts w:ascii="Times New Roman" w:eastAsia="Times New Roman" w:hAnsi="Times New Roman" w:cs="Times New Roman"/>
                <w:b/>
                <w:bCs/>
                <w:color w:val="222222"/>
                <w:sz w:val="24"/>
                <w:szCs w:val="24"/>
                <w:lang w:eastAsia="el-GR"/>
              </w:rPr>
              <w:t> ΕΠΙΣΤΗΜΟΝΙΚΟ ΠΕΔΙΟ</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b/>
                <w:bCs/>
                <w:color w:val="222222"/>
                <w:sz w:val="24"/>
                <w:szCs w:val="24"/>
                <w:lang w:eastAsia="el-GR"/>
              </w:rPr>
              <w:t>3</w:t>
            </w:r>
            <w:r w:rsidRPr="008F04B5">
              <w:rPr>
                <w:rFonts w:ascii="Times New Roman" w:eastAsia="Times New Roman" w:hAnsi="Times New Roman" w:cs="Times New Roman"/>
                <w:b/>
                <w:bCs/>
                <w:color w:val="222222"/>
                <w:sz w:val="16"/>
                <w:szCs w:val="16"/>
                <w:vertAlign w:val="superscript"/>
                <w:lang w:eastAsia="el-GR"/>
              </w:rPr>
              <w:t>Ο</w:t>
            </w:r>
            <w:r w:rsidRPr="008F04B5">
              <w:rPr>
                <w:rFonts w:ascii="Times New Roman" w:eastAsia="Times New Roman" w:hAnsi="Times New Roman" w:cs="Times New Roman"/>
                <w:b/>
                <w:bCs/>
                <w:color w:val="222222"/>
                <w:sz w:val="24"/>
                <w:szCs w:val="24"/>
                <w:lang w:eastAsia="el-GR"/>
              </w:rPr>
              <w:t> ΕΠΙΣΤΗΜΟΝΙΚΟ ΠΕΔΙΟ</w:t>
            </w:r>
          </w:p>
        </w:tc>
        <w:tc>
          <w:tcPr>
            <w:tcW w:w="2550"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b/>
                <w:bCs/>
                <w:color w:val="222222"/>
                <w:sz w:val="24"/>
                <w:szCs w:val="24"/>
                <w:lang w:eastAsia="el-GR"/>
              </w:rPr>
              <w:t>4</w:t>
            </w:r>
            <w:r w:rsidRPr="008F04B5">
              <w:rPr>
                <w:rFonts w:ascii="Times New Roman" w:eastAsia="Times New Roman" w:hAnsi="Times New Roman" w:cs="Times New Roman"/>
                <w:b/>
                <w:bCs/>
                <w:color w:val="222222"/>
                <w:sz w:val="16"/>
                <w:szCs w:val="16"/>
                <w:vertAlign w:val="superscript"/>
                <w:lang w:eastAsia="el-GR"/>
              </w:rPr>
              <w:t>Ο</w:t>
            </w:r>
            <w:r w:rsidRPr="008F04B5">
              <w:rPr>
                <w:rFonts w:ascii="Times New Roman" w:eastAsia="Times New Roman" w:hAnsi="Times New Roman" w:cs="Times New Roman"/>
                <w:b/>
                <w:bCs/>
                <w:color w:val="222222"/>
                <w:sz w:val="24"/>
                <w:szCs w:val="24"/>
                <w:lang w:eastAsia="el-GR"/>
              </w:rPr>
              <w:t> ΕΠΙΣΤΗΜΟΝΙΚΟ ΠΕΔΙΟ</w:t>
            </w:r>
          </w:p>
        </w:tc>
      </w:tr>
      <w:tr w:rsidR="008F04B5" w:rsidRPr="008F04B5" w:rsidTr="008F04B5">
        <w:trPr>
          <w:trHeight w:val="240"/>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ΜΑΘΗΜΑΤΙΚΑ ΚΑΤΕΥΘΥΝΣΗΣ</w:t>
            </w:r>
          </w:p>
        </w:tc>
        <w:tc>
          <w:tcPr>
            <w:tcW w:w="226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330</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200</w:t>
            </w:r>
          </w:p>
        </w:tc>
        <w:tc>
          <w:tcPr>
            <w:tcW w:w="2550"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200</w:t>
            </w:r>
          </w:p>
        </w:tc>
      </w:tr>
      <w:tr w:rsidR="008F04B5" w:rsidRPr="008F04B5" w:rsidTr="008F04B5">
        <w:trPr>
          <w:trHeight w:val="210"/>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10" w:lineRule="atLeast"/>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Α.Ε.Π.Π.</w:t>
            </w:r>
          </w:p>
        </w:tc>
        <w:tc>
          <w:tcPr>
            <w:tcW w:w="226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10" w:lineRule="atLeast"/>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200</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10" w:lineRule="atLeast"/>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200</w:t>
            </w:r>
          </w:p>
        </w:tc>
        <w:tc>
          <w:tcPr>
            <w:tcW w:w="2550"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10" w:lineRule="atLeast"/>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200</w:t>
            </w:r>
          </w:p>
        </w:tc>
      </w:tr>
      <w:tr w:rsidR="008F04B5" w:rsidRPr="008F04B5" w:rsidTr="008F04B5">
        <w:trPr>
          <w:trHeight w:val="240"/>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ΝΕΟΕΛΛΗΝΙΚΗ ΓΛΩΣΣΑ</w:t>
            </w:r>
          </w:p>
        </w:tc>
        <w:tc>
          <w:tcPr>
            <w:tcW w:w="226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200</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240</w:t>
            </w:r>
          </w:p>
        </w:tc>
        <w:tc>
          <w:tcPr>
            <w:tcW w:w="2550"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330</w:t>
            </w:r>
          </w:p>
        </w:tc>
      </w:tr>
      <w:tr w:rsidR="008F04B5" w:rsidRPr="008F04B5" w:rsidTr="008F04B5">
        <w:trPr>
          <w:trHeight w:val="240"/>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Α.Ο.Θ.</w:t>
            </w:r>
          </w:p>
        </w:tc>
        <w:tc>
          <w:tcPr>
            <w:tcW w:w="226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270</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0</w:t>
            </w:r>
          </w:p>
        </w:tc>
        <w:tc>
          <w:tcPr>
            <w:tcW w:w="2550"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0</w:t>
            </w:r>
          </w:p>
        </w:tc>
      </w:tr>
      <w:tr w:rsidR="008F04B5" w:rsidRPr="008F04B5" w:rsidTr="008F04B5">
        <w:trPr>
          <w:trHeight w:val="240"/>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ΒΙΟΛΟΓΙΑ ΓΕΝΙΚΗΣ ΠΑΙΔΕΙΑΣ</w:t>
            </w:r>
          </w:p>
        </w:tc>
        <w:tc>
          <w:tcPr>
            <w:tcW w:w="226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0</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290</w:t>
            </w:r>
          </w:p>
        </w:tc>
        <w:tc>
          <w:tcPr>
            <w:tcW w:w="2550"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0</w:t>
            </w:r>
          </w:p>
        </w:tc>
      </w:tr>
      <w:tr w:rsidR="008F04B5" w:rsidRPr="008F04B5" w:rsidTr="008F04B5">
        <w:trPr>
          <w:trHeight w:val="210"/>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10" w:lineRule="atLeast"/>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ΙΣΤΟΡΙΑ ΓΕΝΙΚΗΣ ΠΑΙΔΕΙΑΣ</w:t>
            </w:r>
          </w:p>
        </w:tc>
        <w:tc>
          <w:tcPr>
            <w:tcW w:w="226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10" w:lineRule="atLeast"/>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0</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10" w:lineRule="atLeast"/>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0</w:t>
            </w:r>
          </w:p>
        </w:tc>
        <w:tc>
          <w:tcPr>
            <w:tcW w:w="2550" w:type="dxa"/>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10" w:lineRule="atLeast"/>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270</w:t>
            </w:r>
          </w:p>
        </w:tc>
      </w:tr>
      <w:tr w:rsidR="008F04B5" w:rsidRPr="008F04B5" w:rsidTr="008F04B5">
        <w:trPr>
          <w:trHeight w:val="240"/>
          <w:tblCellSpacing w:w="0" w:type="dxa"/>
        </w:trPr>
        <w:tc>
          <w:tcPr>
            <w:tcW w:w="10485" w:type="dxa"/>
            <w:gridSpan w:val="4"/>
            <w:tcBorders>
              <w:top w:val="outset" w:sz="6" w:space="0" w:color="auto"/>
              <w:left w:val="outset" w:sz="6" w:space="0" w:color="auto"/>
              <w:bottom w:val="outset" w:sz="6" w:space="0" w:color="auto"/>
              <w:right w:val="outset" w:sz="6" w:space="0" w:color="auto"/>
            </w:tcBorders>
            <w:vAlign w:val="center"/>
            <w:hideMark/>
          </w:tcPr>
          <w:p w:rsidR="008F04B5" w:rsidRPr="008F04B5" w:rsidRDefault="008F04B5" w:rsidP="008F04B5">
            <w:pPr>
              <w:spacing w:after="225" w:line="240" w:lineRule="auto"/>
              <w:jc w:val="both"/>
              <w:rPr>
                <w:rFonts w:ascii="Times New Roman" w:eastAsia="Times New Roman" w:hAnsi="Times New Roman" w:cs="Times New Roman"/>
                <w:color w:val="222222"/>
                <w:sz w:val="24"/>
                <w:szCs w:val="24"/>
                <w:lang w:eastAsia="el-GR"/>
              </w:rPr>
            </w:pPr>
            <w:r w:rsidRPr="008F04B5">
              <w:rPr>
                <w:rFonts w:ascii="Times New Roman" w:eastAsia="Times New Roman" w:hAnsi="Times New Roman" w:cs="Times New Roman"/>
                <w:color w:val="222222"/>
                <w:sz w:val="24"/>
                <w:szCs w:val="24"/>
                <w:lang w:eastAsia="el-GR"/>
              </w:rPr>
              <w:t xml:space="preserve">Πηγή: Κέντρο Συμβουλευτικής και Προσανατολισμού Λαμίας (ΚΕΣΥΠ) – Χρήστος </w:t>
            </w:r>
            <w:proofErr w:type="spellStart"/>
            <w:r w:rsidRPr="008F04B5">
              <w:rPr>
                <w:rFonts w:ascii="Times New Roman" w:eastAsia="Times New Roman" w:hAnsi="Times New Roman" w:cs="Times New Roman"/>
                <w:color w:val="222222"/>
                <w:sz w:val="24"/>
                <w:szCs w:val="24"/>
                <w:lang w:eastAsia="el-GR"/>
              </w:rPr>
              <w:t>Κάτσικας</w:t>
            </w:r>
            <w:proofErr w:type="spellEnd"/>
            <w:r w:rsidRPr="008F04B5">
              <w:rPr>
                <w:rFonts w:ascii="Times New Roman" w:eastAsia="Times New Roman" w:hAnsi="Times New Roman" w:cs="Times New Roman"/>
                <w:color w:val="222222"/>
                <w:sz w:val="24"/>
                <w:szCs w:val="24"/>
                <w:lang w:eastAsia="el-GR"/>
              </w:rPr>
              <w:t>, ΟΔΗΓΟΣ ΣΠΟΥΔΩΝ ΚΑΙ ΕΠΑΓΓΕΛΜΑΤΟΣ 2018</w:t>
            </w:r>
          </w:p>
        </w:tc>
      </w:tr>
    </w:tbl>
    <w:p w:rsidR="00A074F1" w:rsidRPr="008F04B5" w:rsidRDefault="008F04B5" w:rsidP="00B04B5C">
      <w:pPr>
        <w:ind w:right="-1759"/>
        <w:rPr>
          <w:lang w:val="en-US"/>
        </w:rPr>
      </w:pPr>
      <w:r w:rsidRPr="008F04B5">
        <w:rPr>
          <w:rFonts w:ascii="Arial" w:eastAsia="Times New Roman" w:hAnsi="Arial" w:cs="Arial"/>
          <w:color w:val="000000"/>
          <w:sz w:val="21"/>
          <w:szCs w:val="21"/>
          <w:lang w:eastAsia="el-GR"/>
        </w:rPr>
        <w:br/>
      </w:r>
      <w:r w:rsidRPr="008F04B5">
        <w:rPr>
          <w:rFonts w:ascii="Arial" w:eastAsia="Times New Roman" w:hAnsi="Arial" w:cs="Arial"/>
          <w:color w:val="000000"/>
          <w:sz w:val="21"/>
          <w:szCs w:val="21"/>
          <w:lang w:eastAsia="el-GR"/>
        </w:rPr>
        <w:br/>
      </w:r>
    </w:p>
    <w:sectPr w:rsidR="00A074F1" w:rsidRPr="008F04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4B5"/>
    <w:rsid w:val="008F04B5"/>
    <w:rsid w:val="00A074F1"/>
    <w:rsid w:val="00B04B5C"/>
    <w:rsid w:val="00BA2A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F04B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F0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F04B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F0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979040">
      <w:bodyDiv w:val="1"/>
      <w:marLeft w:val="0"/>
      <w:marRight w:val="0"/>
      <w:marTop w:val="0"/>
      <w:marBottom w:val="0"/>
      <w:divBdr>
        <w:top w:val="none" w:sz="0" w:space="0" w:color="auto"/>
        <w:left w:val="none" w:sz="0" w:space="0" w:color="auto"/>
        <w:bottom w:val="none" w:sz="0" w:space="0" w:color="auto"/>
        <w:right w:val="none" w:sz="0" w:space="0" w:color="auto"/>
      </w:divBdr>
      <w:divsChild>
        <w:div w:id="699088319">
          <w:marLeft w:val="0"/>
          <w:marRight w:val="0"/>
          <w:marTop w:val="0"/>
          <w:marBottom w:val="0"/>
          <w:divBdr>
            <w:top w:val="none" w:sz="0" w:space="0" w:color="auto"/>
            <w:left w:val="none" w:sz="0" w:space="0" w:color="auto"/>
            <w:bottom w:val="none" w:sz="0" w:space="0" w:color="auto"/>
            <w:right w:val="none" w:sz="0" w:space="0" w:color="auto"/>
          </w:divBdr>
          <w:divsChild>
            <w:div w:id="1825706707">
              <w:marLeft w:val="0"/>
              <w:marRight w:val="0"/>
              <w:marTop w:val="0"/>
              <w:marBottom w:val="0"/>
              <w:divBdr>
                <w:top w:val="none" w:sz="0" w:space="0" w:color="auto"/>
                <w:left w:val="none" w:sz="0" w:space="0" w:color="auto"/>
                <w:bottom w:val="none" w:sz="0" w:space="0" w:color="auto"/>
                <w:right w:val="none" w:sz="0" w:space="0" w:color="auto"/>
              </w:divBdr>
              <w:divsChild>
                <w:div w:id="1887834453">
                  <w:marLeft w:val="0"/>
                  <w:marRight w:val="0"/>
                  <w:marTop w:val="0"/>
                  <w:marBottom w:val="0"/>
                  <w:divBdr>
                    <w:top w:val="none" w:sz="0" w:space="0" w:color="auto"/>
                    <w:left w:val="none" w:sz="0" w:space="0" w:color="auto"/>
                    <w:bottom w:val="none" w:sz="0" w:space="0" w:color="auto"/>
                    <w:right w:val="none" w:sz="0" w:space="0" w:color="auto"/>
                  </w:divBdr>
                  <w:divsChild>
                    <w:div w:id="1242595202">
                      <w:marLeft w:val="0"/>
                      <w:marRight w:val="0"/>
                      <w:marTop w:val="0"/>
                      <w:marBottom w:val="0"/>
                      <w:divBdr>
                        <w:top w:val="none" w:sz="0" w:space="0" w:color="auto"/>
                        <w:left w:val="none" w:sz="0" w:space="0" w:color="auto"/>
                        <w:bottom w:val="none" w:sz="0" w:space="0" w:color="auto"/>
                        <w:right w:val="none" w:sz="0" w:space="0" w:color="auto"/>
                      </w:divBdr>
                    </w:div>
                    <w:div w:id="11683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39924">
              <w:marLeft w:val="0"/>
              <w:marRight w:val="0"/>
              <w:marTop w:val="0"/>
              <w:marBottom w:val="0"/>
              <w:divBdr>
                <w:top w:val="none" w:sz="0" w:space="0" w:color="auto"/>
                <w:left w:val="none" w:sz="0" w:space="0" w:color="auto"/>
                <w:bottom w:val="none" w:sz="0" w:space="0" w:color="auto"/>
                <w:right w:val="none" w:sz="0" w:space="0" w:color="auto"/>
              </w:divBdr>
            </w:div>
            <w:div w:id="424157839">
              <w:blockQuote w:val="1"/>
              <w:marLeft w:val="0"/>
              <w:marRight w:val="0"/>
              <w:marTop w:val="225"/>
              <w:marBottom w:val="225"/>
              <w:divBdr>
                <w:top w:val="none" w:sz="0" w:space="0" w:color="auto"/>
                <w:left w:val="none" w:sz="0" w:space="0" w:color="auto"/>
                <w:bottom w:val="none" w:sz="0" w:space="0" w:color="auto"/>
                <w:right w:val="single" w:sz="36" w:space="0" w:color="FF9800"/>
              </w:divBdr>
            </w:div>
            <w:div w:id="213734010">
              <w:marLeft w:val="0"/>
              <w:marRight w:val="0"/>
              <w:marTop w:val="0"/>
              <w:marBottom w:val="0"/>
              <w:divBdr>
                <w:top w:val="none" w:sz="0" w:space="0" w:color="auto"/>
                <w:left w:val="none" w:sz="0" w:space="0" w:color="auto"/>
                <w:bottom w:val="none" w:sz="0" w:space="0" w:color="auto"/>
                <w:right w:val="none" w:sz="0" w:space="0" w:color="auto"/>
              </w:divBdr>
              <w:divsChild>
                <w:div w:id="1505509137">
                  <w:marLeft w:val="0"/>
                  <w:marRight w:val="0"/>
                  <w:marTop w:val="0"/>
                  <w:marBottom w:val="0"/>
                  <w:divBdr>
                    <w:top w:val="none" w:sz="0" w:space="0" w:color="auto"/>
                    <w:left w:val="none" w:sz="0" w:space="0" w:color="auto"/>
                    <w:bottom w:val="none" w:sz="0" w:space="0" w:color="auto"/>
                    <w:right w:val="none" w:sz="0" w:space="0" w:color="auto"/>
                  </w:divBdr>
                  <w:divsChild>
                    <w:div w:id="12433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favita.gr/%CE%BA%CE%B1%CF%84%CE%B7%CE%B3%CE%BF%CF%81%CE%AF%CE%B5%CF%82/%CF%80%CE%B1%CE%BD%CE%B5%CE%BB%CE%BB%CE%AE%CE%BD%CE%B9%CE%B5%CF%82" TargetMode="External"/><Relationship Id="rId5" Type="http://schemas.openxmlformats.org/officeDocument/2006/relationships/hyperlink" Target="http://www.alfavita.gr/%CE%BA%CE%B1%CF%84%CE%B7%CE%B3%CE%BF%CF%81%CE%AF%CE%B5%CF%82/%CE%B5%CE%BA%CF%80%CE%B1%CE%AF%CE%B4%CE%B5%CF%85%CF%83%CE%B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8052</Characters>
  <Application>Microsoft Office Word</Application>
  <DocSecurity>0</DocSecurity>
  <Lines>67</Lines>
  <Paragraphs>19</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Απολυτήριες σε 4 μαθήματα και Πανελλαδικές Εξετάσεις τον Ιούνιο</vt:lpstr>
    </vt:vector>
  </TitlesOfParts>
  <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Μελίνα</dc:creator>
  <cp:lastModifiedBy>Μελίνα</cp:lastModifiedBy>
  <cp:revision>1</cp:revision>
  <dcterms:created xsi:type="dcterms:W3CDTF">2018-01-25T12:16:00Z</dcterms:created>
  <dcterms:modified xsi:type="dcterms:W3CDTF">2018-01-25T12:16:00Z</dcterms:modified>
</cp:coreProperties>
</file>